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EEC" w:rsidRDefault="005349B1" w:rsidP="005349B1">
      <w:pPr>
        <w:ind w:firstLine="567"/>
        <w:jc w:val="right"/>
        <w:rPr>
          <w:b/>
          <w:i/>
        </w:rPr>
      </w:pPr>
      <w:r w:rsidRPr="004B5EEC">
        <w:rPr>
          <w:bCs/>
          <w:i/>
        </w:rPr>
        <w:t xml:space="preserve">Приложение </w:t>
      </w:r>
      <w:r>
        <w:rPr>
          <w:bCs/>
          <w:i/>
        </w:rPr>
        <w:t>2.</w:t>
      </w:r>
    </w:p>
    <w:p w:rsidR="009C45FC" w:rsidRDefault="009F265F" w:rsidP="00C61645">
      <w:pPr>
        <w:ind w:firstLine="567"/>
        <w:jc w:val="center"/>
        <w:rPr>
          <w:b/>
          <w:i/>
        </w:rPr>
      </w:pPr>
      <w:r>
        <w:rPr>
          <w:b/>
          <w:i/>
        </w:rPr>
        <w:t>Информация для педагогов-психологов.</w:t>
      </w:r>
    </w:p>
    <w:p w:rsidR="00C61645" w:rsidRPr="006154C9" w:rsidRDefault="00C61645" w:rsidP="00C61645">
      <w:pPr>
        <w:ind w:firstLine="567"/>
        <w:jc w:val="center"/>
        <w:rPr>
          <w:b/>
          <w:i/>
        </w:rPr>
      </w:pPr>
    </w:p>
    <w:p w:rsidR="00C61645" w:rsidRPr="006154C9" w:rsidRDefault="00EB12DB" w:rsidP="00543E03">
      <w:pPr>
        <w:ind w:firstLine="567"/>
        <w:jc w:val="both"/>
        <w:rPr>
          <w:bCs/>
        </w:rPr>
      </w:pPr>
      <w:r>
        <w:rPr>
          <w:bCs/>
        </w:rPr>
        <w:t xml:space="preserve">При организации процедуры тестирования (формировании сессий – см. </w:t>
      </w:r>
      <w:r w:rsidR="004B5EEC" w:rsidRPr="004B5EEC">
        <w:rPr>
          <w:bCs/>
        </w:rPr>
        <w:t>«</w:t>
      </w:r>
      <w:r w:rsidRPr="004B5EEC">
        <w:rPr>
          <w:bCs/>
          <w:i/>
        </w:rPr>
        <w:t>Приложение 1</w:t>
      </w:r>
      <w:r w:rsidR="004B5EEC" w:rsidRPr="004B5EEC">
        <w:rPr>
          <w:bCs/>
          <w:i/>
        </w:rPr>
        <w:t>»</w:t>
      </w:r>
      <w:r w:rsidRPr="004B5EEC">
        <w:rPr>
          <w:bCs/>
        </w:rPr>
        <w:t>)</w:t>
      </w:r>
      <w:r>
        <w:rPr>
          <w:bCs/>
        </w:rPr>
        <w:t xml:space="preserve"> необходимо выбрать модуль: «Мониторинг </w:t>
      </w:r>
      <w:r w:rsidRPr="006154C9">
        <w:rPr>
          <w:rFonts w:eastAsia="Arial Unicode MS"/>
        </w:rPr>
        <w:t>социально-психологических показателей здоровья</w:t>
      </w:r>
      <w:r>
        <w:rPr>
          <w:rFonts w:eastAsia="Arial Unicode MS"/>
        </w:rPr>
        <w:t xml:space="preserve">». Это обеспечит СТРОГОЕ соблюдение следующего правила – </w:t>
      </w:r>
      <w:r w:rsidR="00543E03">
        <w:rPr>
          <w:bCs/>
        </w:rPr>
        <w:t xml:space="preserve">При формировании сессии Вам необходимо сформировать группу обучающихся для одновременного тестирования – по количеству компьютеров в компьютерном классе. В пределах сессии тестирование </w:t>
      </w:r>
      <w:r w:rsidR="00BF4D29" w:rsidRPr="00BF4D29">
        <w:rPr>
          <w:bCs/>
          <w:color w:val="FF0000"/>
        </w:rPr>
        <w:t>необходимо</w:t>
      </w:r>
      <w:r w:rsidR="00543E03">
        <w:rPr>
          <w:bCs/>
        </w:rPr>
        <w:t xml:space="preserve"> проводить в один день для возможности идентификации обучающихся и формирования </w:t>
      </w:r>
      <w:r w:rsidR="00C61645" w:rsidRPr="006154C9">
        <w:rPr>
          <w:bCs/>
        </w:rPr>
        <w:t>индивидуализированных заключений. При организации тестирования целесообразным является проведение тестирования на 5-6 уроках (для того, чтобы обучающиеся, завершившие процедуру раньше других, могли закрыть свою индивидуальную сессию и покинуть класс, медлительные обучающиеся имели возможность полностью вып</w:t>
      </w:r>
      <w:r w:rsidR="006154C9">
        <w:rPr>
          <w:bCs/>
        </w:rPr>
        <w:t>олнить программу тестирования).</w:t>
      </w:r>
      <w:r w:rsidR="00C61645" w:rsidRPr="006154C9">
        <w:rPr>
          <w:bCs/>
        </w:rPr>
        <w:t xml:space="preserve"> Хронометраж тестов, отобранных для обязательного тестирования, </w:t>
      </w:r>
      <w:proofErr w:type="gramStart"/>
      <w:r w:rsidR="00C61645" w:rsidRPr="006154C9">
        <w:rPr>
          <w:bCs/>
        </w:rPr>
        <w:t>указан</w:t>
      </w:r>
      <w:proofErr w:type="gramEnd"/>
      <w:r w:rsidR="00C61645" w:rsidRPr="006154C9">
        <w:rPr>
          <w:bCs/>
        </w:rPr>
        <w:t xml:space="preserve"> в таблице:</w:t>
      </w:r>
    </w:p>
    <w:p w:rsidR="00C61645" w:rsidRPr="006154C9" w:rsidRDefault="00C61645" w:rsidP="00C61645">
      <w:pPr>
        <w:rPr>
          <w:b/>
        </w:rPr>
      </w:pPr>
    </w:p>
    <w:p w:rsidR="00A67F1E" w:rsidRPr="006154C9" w:rsidRDefault="004B5EEC" w:rsidP="00A67F1E">
      <w:pPr>
        <w:jc w:val="center"/>
        <w:rPr>
          <w:b/>
        </w:rPr>
      </w:pPr>
      <w:r>
        <w:rPr>
          <w:b/>
        </w:rPr>
        <w:t xml:space="preserve"> Примерный х</w:t>
      </w:r>
      <w:r w:rsidR="00A67F1E" w:rsidRPr="006154C9">
        <w:rPr>
          <w:b/>
        </w:rPr>
        <w:t xml:space="preserve">ронометраж процедуры тестирования по методикам </w:t>
      </w:r>
      <w:r w:rsidR="00BF4D29">
        <w:rPr>
          <w:b/>
        </w:rPr>
        <w:t>модуля</w:t>
      </w:r>
    </w:p>
    <w:p w:rsidR="00BF4D29" w:rsidRPr="00BF4D29" w:rsidRDefault="00BF4D29" w:rsidP="00A67F1E">
      <w:pPr>
        <w:jc w:val="center"/>
        <w:rPr>
          <w:b/>
        </w:rPr>
      </w:pPr>
      <w:r w:rsidRPr="00BF4D29">
        <w:rPr>
          <w:b/>
          <w:bCs/>
        </w:rPr>
        <w:t xml:space="preserve">«Мониторинг </w:t>
      </w:r>
      <w:r w:rsidRPr="00BF4D29">
        <w:rPr>
          <w:rFonts w:eastAsia="Arial Unicode MS"/>
          <w:b/>
        </w:rPr>
        <w:t>социально-психологических показателей здоровья»</w:t>
      </w:r>
      <w:r w:rsidRPr="00BF4D29">
        <w:rPr>
          <w:b/>
        </w:rPr>
        <w:t xml:space="preserve"> </w:t>
      </w:r>
    </w:p>
    <w:p w:rsidR="00A67F1E" w:rsidRPr="006154C9" w:rsidRDefault="00A67F1E" w:rsidP="00A67F1E">
      <w:pPr>
        <w:jc w:val="center"/>
      </w:pPr>
      <w:r w:rsidRPr="006154C9">
        <w:t>(в компьютеризированной форме)</w:t>
      </w:r>
    </w:p>
    <w:p w:rsidR="00A67F1E" w:rsidRPr="006154C9" w:rsidRDefault="00A67F1E" w:rsidP="00A67F1E"/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6097"/>
        <w:gridCol w:w="1275"/>
        <w:gridCol w:w="142"/>
        <w:gridCol w:w="1134"/>
        <w:gridCol w:w="567"/>
      </w:tblGrid>
      <w:tr w:rsidR="00A67F1E" w:rsidRPr="006154C9" w:rsidTr="00C61645">
        <w:trPr>
          <w:trHeight w:val="71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left="-142" w:right="-108"/>
              <w:jc w:val="center"/>
              <w:rPr>
                <w:sz w:val="20"/>
                <w:szCs w:val="20"/>
              </w:rPr>
            </w:pPr>
            <w:r w:rsidRPr="006154C9">
              <w:rPr>
                <w:sz w:val="20"/>
                <w:szCs w:val="20"/>
              </w:rPr>
              <w:t>№ методики</w:t>
            </w:r>
          </w:p>
        </w:tc>
        <w:tc>
          <w:tcPr>
            <w:tcW w:w="60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Наименование методики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 xml:space="preserve">Время выполнения </w:t>
            </w: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(в минутах)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left="-108" w:right="-143"/>
              <w:jc w:val="center"/>
              <w:rPr>
                <w:sz w:val="20"/>
                <w:szCs w:val="20"/>
              </w:rPr>
            </w:pPr>
            <w:r w:rsidRPr="006154C9">
              <w:rPr>
                <w:sz w:val="20"/>
                <w:szCs w:val="20"/>
              </w:rPr>
              <w:t>Класс</w:t>
            </w:r>
          </w:p>
        </w:tc>
      </w:tr>
      <w:tr w:rsidR="00A67F1E" w:rsidRPr="006154C9" w:rsidTr="00C61645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0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6154C9">
              <w:rPr>
                <w:sz w:val="20"/>
                <w:szCs w:val="20"/>
              </w:rPr>
              <w:t>Время (минимум – максимум)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6154C9">
              <w:rPr>
                <w:sz w:val="20"/>
                <w:szCs w:val="20"/>
              </w:rPr>
              <w:t>Время (основное)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67F1E" w:rsidRPr="006154C9" w:rsidTr="00C61645">
        <w:trPr>
          <w:cantSplit/>
          <w:trHeight w:val="268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jc w:val="center"/>
              <w:rPr>
                <w:b/>
                <w:bCs/>
                <w:sz w:val="22"/>
                <w:szCs w:val="22"/>
              </w:rPr>
            </w:pPr>
            <w:r w:rsidRPr="006154C9">
              <w:rPr>
                <w:b/>
                <w:bCs/>
                <w:sz w:val="22"/>
                <w:szCs w:val="22"/>
              </w:rPr>
              <w:t xml:space="preserve">Блок 2. Квалиметрия здорового образа жизни </w:t>
            </w:r>
            <w:proofErr w:type="gramStart"/>
            <w:r w:rsidRPr="006154C9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A67F1E" w:rsidRPr="006154C9" w:rsidTr="00C61645">
        <w:trPr>
          <w:cantSplit/>
          <w:trHeight w:val="273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 xml:space="preserve">2.2.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</w:pPr>
            <w:r w:rsidRPr="006154C9">
              <w:t xml:space="preserve">Квалиметрия особенностей питания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</w:t>
            </w:r>
            <w:r w:rsidRPr="006154C9">
              <w:rPr>
                <w:vertAlign w:val="superscript"/>
              </w:rPr>
              <w:t>07</w:t>
            </w:r>
            <w:r w:rsidRPr="006154C9">
              <w:t xml:space="preserve"> – 2</w:t>
            </w:r>
            <w:r w:rsidRPr="006154C9">
              <w:rPr>
                <w:vertAlign w:val="superscript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1-2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6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 xml:space="preserve">2.3.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</w:pPr>
            <w:r w:rsidRPr="006154C9">
              <w:t xml:space="preserve">Квалиметрия организации учебной деятельности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</w:t>
            </w:r>
            <w:r w:rsidRPr="006154C9">
              <w:rPr>
                <w:vertAlign w:val="superscript"/>
              </w:rPr>
              <w:t>17</w:t>
            </w:r>
            <w:r w:rsidRPr="006154C9">
              <w:t xml:space="preserve"> – 2</w:t>
            </w:r>
            <w:r w:rsidRPr="006154C9">
              <w:rPr>
                <w:vertAlign w:val="superscript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51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 xml:space="preserve">2.4.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</w:pPr>
            <w:r w:rsidRPr="006154C9">
              <w:t xml:space="preserve">Квалиметрия организации досуга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</w:t>
            </w:r>
            <w:r w:rsidRPr="006154C9">
              <w:rPr>
                <w:vertAlign w:val="superscript"/>
              </w:rPr>
              <w:t xml:space="preserve">39 </w:t>
            </w:r>
            <w:r w:rsidRPr="006154C9">
              <w:t>– 3</w:t>
            </w:r>
            <w:r w:rsidRPr="006154C9">
              <w:rPr>
                <w:vertAlign w:val="superscript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3-4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59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 xml:space="preserve">2.5.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</w:pPr>
            <w:r w:rsidRPr="006154C9">
              <w:t xml:space="preserve">Квалиметрия организации физической активности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</w:t>
            </w:r>
            <w:r w:rsidRPr="006154C9">
              <w:rPr>
                <w:vertAlign w:val="superscript"/>
              </w:rPr>
              <w:t>58</w:t>
            </w:r>
            <w:r w:rsidRPr="006154C9">
              <w:t xml:space="preserve"> – 3</w:t>
            </w:r>
            <w:r w:rsidRPr="006154C9">
              <w:rPr>
                <w:vertAlign w:val="superscript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BF4D29" w:rsidRPr="006154C9" w:rsidTr="00423386">
        <w:trPr>
          <w:cantSplit/>
          <w:trHeight w:val="26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D29" w:rsidRPr="006154C9" w:rsidRDefault="00BF4D29" w:rsidP="00423386">
            <w:pPr>
              <w:jc w:val="center"/>
              <w:rPr>
                <w:b/>
                <w:bCs/>
                <w:sz w:val="22"/>
                <w:szCs w:val="22"/>
              </w:rPr>
            </w:pPr>
            <w:r w:rsidRPr="006154C9">
              <w:rPr>
                <w:b/>
                <w:bCs/>
                <w:sz w:val="22"/>
                <w:szCs w:val="22"/>
              </w:rPr>
              <w:t xml:space="preserve">Блок 6. Диагностика интегрального показателя степени  сформированности культуры здорового и безопасного образа жизни </w:t>
            </w:r>
            <w:proofErr w:type="gramStart"/>
            <w:r w:rsidRPr="006154C9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BF4D29" w:rsidRPr="006154C9" w:rsidTr="00423386">
        <w:trPr>
          <w:cantSplit/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rPr>
                <w:bCs/>
              </w:rPr>
              <w:t xml:space="preserve">6.1. 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</w:pPr>
            <w:r w:rsidRPr="006154C9">
              <w:rPr>
                <w:bCs/>
              </w:rPr>
              <w:t>Опросник «Оценка  ЗСШ и культуры здоровья»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5</w:t>
            </w:r>
            <w:r w:rsidRPr="006154C9">
              <w:rPr>
                <w:vertAlign w:val="superscript"/>
              </w:rPr>
              <w:t xml:space="preserve">34 </w:t>
            </w:r>
            <w:r w:rsidRPr="006154C9">
              <w:t>–11</w:t>
            </w:r>
            <w:r w:rsidRPr="006154C9">
              <w:rPr>
                <w:vertAlign w:val="superscript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7-12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BF4D29" w:rsidRPr="006154C9" w:rsidTr="00423386">
        <w:trPr>
          <w:cantSplit/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rPr>
                <w:bCs/>
              </w:rPr>
              <w:t xml:space="preserve">6.2.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F4D29" w:rsidRPr="006154C9" w:rsidRDefault="00BF4D29" w:rsidP="00423386">
            <w:pPr>
              <w:pStyle w:val="a3"/>
              <w:ind w:right="-1"/>
              <w:rPr>
                <w:rFonts w:ascii="Times New Roman" w:hAnsi="Times New Roman"/>
                <w:bCs/>
                <w:sz w:val="24"/>
                <w:szCs w:val="24"/>
              </w:rPr>
            </w:pPr>
            <w:r w:rsidRPr="006154C9">
              <w:rPr>
                <w:rFonts w:ascii="Times New Roman" w:hAnsi="Times New Roman"/>
                <w:bCs/>
                <w:sz w:val="24"/>
                <w:szCs w:val="24"/>
              </w:rPr>
              <w:t xml:space="preserve">Опросник </w:t>
            </w:r>
            <w:r w:rsidRPr="006154C9">
              <w:rPr>
                <w:rFonts w:ascii="Times New Roman" w:hAnsi="Times New Roman"/>
                <w:sz w:val="24"/>
                <w:szCs w:val="24"/>
              </w:rPr>
              <w:t>«Оценка психолого-педагогической среды школы»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1</w:t>
            </w:r>
            <w:r w:rsidRPr="006154C9">
              <w:rPr>
                <w:vertAlign w:val="superscript"/>
              </w:rPr>
              <w:t xml:space="preserve">56 </w:t>
            </w:r>
            <w:r w:rsidRPr="006154C9">
              <w:t>– 3</w:t>
            </w:r>
            <w:r w:rsidRPr="006154C9">
              <w:rPr>
                <w:vertAlign w:val="superscript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3-4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F4D29" w:rsidRPr="006154C9" w:rsidRDefault="00BF4D29" w:rsidP="004233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6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154C9">
              <w:rPr>
                <w:b/>
                <w:bCs/>
                <w:sz w:val="22"/>
                <w:szCs w:val="22"/>
              </w:rPr>
              <w:t xml:space="preserve">Блок 3. Диагностика предрасположенности </w:t>
            </w:r>
            <w:proofErr w:type="gramStart"/>
            <w:r w:rsidRPr="006154C9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6154C9">
              <w:rPr>
                <w:b/>
                <w:bCs/>
                <w:sz w:val="22"/>
                <w:szCs w:val="22"/>
              </w:rPr>
              <w:t xml:space="preserve"> к вредным привычкам</w:t>
            </w:r>
          </w:p>
        </w:tc>
      </w:tr>
      <w:tr w:rsidR="00A67F1E" w:rsidRPr="006154C9" w:rsidTr="00C61645">
        <w:trPr>
          <w:cantSplit/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 xml:space="preserve">3.1.  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54C9">
              <w:t xml:space="preserve">Опросник «Отношение к вредным привычкам»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2</w:t>
            </w:r>
            <w:r w:rsidRPr="006154C9">
              <w:rPr>
                <w:vertAlign w:val="superscript"/>
              </w:rPr>
              <w:t>35</w:t>
            </w:r>
            <w:r w:rsidRPr="006154C9">
              <w:t xml:space="preserve"> – 6</w:t>
            </w:r>
            <w:r w:rsidRPr="006154C9">
              <w:rPr>
                <w:vertAlign w:val="superscript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4-5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6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jc w:val="center"/>
              <w:rPr>
                <w:b/>
                <w:bCs/>
                <w:sz w:val="22"/>
                <w:szCs w:val="22"/>
              </w:rPr>
            </w:pPr>
            <w:r w:rsidRPr="006154C9">
              <w:rPr>
                <w:b/>
                <w:bCs/>
                <w:sz w:val="22"/>
                <w:szCs w:val="22"/>
              </w:rPr>
              <w:t xml:space="preserve">Блок 5. Диагностика психотипа </w:t>
            </w:r>
            <w:proofErr w:type="gramStart"/>
            <w:r w:rsidRPr="006154C9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</w:p>
        </w:tc>
      </w:tr>
      <w:tr w:rsidR="00A67F1E" w:rsidRPr="006154C9" w:rsidTr="00C61645">
        <w:trPr>
          <w:cantSplit/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 w:rsidRPr="006154C9">
              <w:t>5.1.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ind w:left="34"/>
            </w:pPr>
            <w:r w:rsidRPr="006154C9">
              <w:t xml:space="preserve">Тест Айзенка для диагностики типа темперамента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4</w:t>
            </w:r>
            <w:r w:rsidRPr="006154C9">
              <w:rPr>
                <w:vertAlign w:val="superscript"/>
              </w:rPr>
              <w:t xml:space="preserve">15 </w:t>
            </w:r>
            <w:r w:rsidRPr="006154C9">
              <w:t>– 7</w:t>
            </w:r>
            <w:r w:rsidRPr="006154C9">
              <w:rPr>
                <w:vertAlign w:val="superscrip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5-7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54C9">
              <w:t>9</w:t>
            </w:r>
          </w:p>
        </w:tc>
      </w:tr>
      <w:tr w:rsidR="00A67F1E" w:rsidRPr="006154C9" w:rsidTr="00C61645">
        <w:trPr>
          <w:cantSplit/>
          <w:trHeight w:val="26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54C9">
              <w:rPr>
                <w:sz w:val="22"/>
                <w:szCs w:val="22"/>
              </w:rPr>
              <w:t>ИТОГОВОЕ ВРЕМЯ ОСНОВНОЙ СЕССИИ:</w:t>
            </w: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A67F1E" w:rsidRPr="006154C9" w:rsidRDefault="00A67F1E" w:rsidP="00A67F1E">
            <w:pPr>
              <w:widowControl w:val="0"/>
              <w:tabs>
                <w:tab w:val="left" w:pos="1593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154C9">
              <w:rPr>
                <w:sz w:val="22"/>
                <w:szCs w:val="22"/>
              </w:rPr>
              <w:t>20</w:t>
            </w:r>
            <w:r w:rsidRPr="006154C9">
              <w:rPr>
                <w:sz w:val="22"/>
                <w:szCs w:val="22"/>
                <w:vertAlign w:val="superscript"/>
              </w:rPr>
              <w:t xml:space="preserve">35 </w:t>
            </w:r>
            <w:r w:rsidRPr="006154C9">
              <w:rPr>
                <w:sz w:val="22"/>
                <w:szCs w:val="22"/>
              </w:rPr>
              <w:t>– 42</w:t>
            </w:r>
            <w:r w:rsidRPr="006154C9">
              <w:rPr>
                <w:sz w:val="22"/>
                <w:szCs w:val="22"/>
                <w:vertAlign w:val="superscript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4C9">
              <w:rPr>
                <w:sz w:val="22"/>
                <w:szCs w:val="22"/>
              </w:rPr>
              <w:t>21-43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67F1E" w:rsidRPr="006154C9" w:rsidTr="00C61645">
        <w:trPr>
          <w:cantSplit/>
          <w:trHeight w:val="264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154C9">
              <w:rPr>
                <w:sz w:val="22"/>
                <w:szCs w:val="22"/>
              </w:rPr>
              <w:t>РЕКОМЕНДУЕМОЕ (ОЖИДАЕМОЕ) ВРЕМЯ ОСНОВНОЙ СЕССИИ:</w:t>
            </w: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67F1E" w:rsidRPr="006154C9" w:rsidRDefault="00A67F1E" w:rsidP="00A67F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154C9">
              <w:rPr>
                <w:b/>
                <w:sz w:val="22"/>
                <w:szCs w:val="22"/>
              </w:rPr>
              <w:t>40 минут</w:t>
            </w:r>
          </w:p>
        </w:tc>
      </w:tr>
    </w:tbl>
    <w:p w:rsidR="00A67F1E" w:rsidRPr="006154C9" w:rsidRDefault="00A67F1E" w:rsidP="00A67F1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A67F1E" w:rsidRPr="006154C9" w:rsidRDefault="00A67F1E" w:rsidP="006154C9">
      <w:pPr>
        <w:widowControl w:val="0"/>
        <w:autoSpaceDE w:val="0"/>
        <w:autoSpaceDN w:val="0"/>
        <w:adjustRightInd w:val="0"/>
        <w:ind w:firstLine="567"/>
        <w:jc w:val="both"/>
      </w:pPr>
      <w:r w:rsidRPr="006154C9">
        <w:t xml:space="preserve">Апробация компьютеризированной версии тестирования проведена сотрудниками РЦ ЗСО РО в нескольких пилотных школах области с участием порядка 70 испытуемых обучающихся. </w:t>
      </w:r>
      <w:proofErr w:type="gramStart"/>
      <w:r w:rsidRPr="006154C9">
        <w:t>В столбце «Время (минимум – максимум)» приведен граничный временной диапазон по каждой из указанных методик, полученный в ходе апробации (т.е</w:t>
      </w:r>
      <w:r w:rsidR="004B5EEC">
        <w:t>.</w:t>
      </w:r>
      <w:r w:rsidRPr="006154C9">
        <w:t xml:space="preserve"> это временные затраты самых «быстрых» и самых «медлительных» обучающихся).</w:t>
      </w:r>
      <w:proofErr w:type="gramEnd"/>
      <w:r w:rsidRPr="006154C9">
        <w:t xml:space="preserve"> В столбце «Время (основное)» приведены ожидаемые  временные затраты по каждой из указанных методик. В строке «Итоговое время основной сессии» приведен граничный временной диапазон всей сессии. В строке «Рекомендуемое (ожидаемое) </w:t>
      </w:r>
      <w:r w:rsidRPr="006154C9">
        <w:lastRenderedPageBreak/>
        <w:t>время основной сессии» приведен рекомендуемый временной диапазон всей сессии.</w:t>
      </w:r>
    </w:p>
    <w:p w:rsidR="006154C9" w:rsidRDefault="006154C9" w:rsidP="00BF4D29">
      <w:pPr>
        <w:ind w:firstLine="567"/>
        <w:jc w:val="both"/>
      </w:pPr>
      <w:r>
        <w:t>При организации социально-психологического тестирования Вашей задачей является общая организация процедуры тестирования</w:t>
      </w:r>
      <w:r w:rsidR="00BF4D29">
        <w:t xml:space="preserve">, необходимо придерживаться рекомендаций по хронометражу (желательно провести тестирование в течение 40 – </w:t>
      </w:r>
      <w:r w:rsidR="00BF4D29" w:rsidRPr="00CB4564">
        <w:rPr>
          <w:color w:val="FF0000"/>
        </w:rPr>
        <w:t>55</w:t>
      </w:r>
      <w:r w:rsidR="00BF4D29">
        <w:t xml:space="preserve"> минут)</w:t>
      </w:r>
      <w:r>
        <w:t xml:space="preserve">. Подробное руководство по процедуре организации социально-психологического мониторинга и прохождения тестов выслано Вам в </w:t>
      </w:r>
      <w:r w:rsidR="004B5EEC">
        <w:t>«</w:t>
      </w:r>
      <w:r w:rsidRPr="006154C9">
        <w:rPr>
          <w:i/>
        </w:rPr>
        <w:t>Приложении 1»</w:t>
      </w:r>
      <w:r>
        <w:t>.</w:t>
      </w:r>
    </w:p>
    <w:p w:rsidR="006154C9" w:rsidRDefault="006154C9" w:rsidP="006154C9">
      <w:pPr>
        <w:ind w:firstLine="567"/>
        <w:jc w:val="both"/>
      </w:pPr>
    </w:p>
    <w:sectPr w:rsidR="006154C9" w:rsidSect="00A67F1E">
      <w:pgSz w:w="12851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F1E"/>
    <w:rsid w:val="000E3684"/>
    <w:rsid w:val="004202FB"/>
    <w:rsid w:val="00423386"/>
    <w:rsid w:val="004B5EEC"/>
    <w:rsid w:val="005349B1"/>
    <w:rsid w:val="00543E03"/>
    <w:rsid w:val="006154C9"/>
    <w:rsid w:val="007416A0"/>
    <w:rsid w:val="0082429D"/>
    <w:rsid w:val="009C45FC"/>
    <w:rsid w:val="009F265F"/>
    <w:rsid w:val="00A67F1E"/>
    <w:rsid w:val="00A84DAD"/>
    <w:rsid w:val="00BF4D29"/>
    <w:rsid w:val="00C61645"/>
    <w:rsid w:val="00CB4564"/>
    <w:rsid w:val="00D867A8"/>
    <w:rsid w:val="00EB12DB"/>
    <w:rsid w:val="00F2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F1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User</cp:lastModifiedBy>
  <cp:revision>2</cp:revision>
  <dcterms:created xsi:type="dcterms:W3CDTF">2017-06-01T13:06:00Z</dcterms:created>
  <dcterms:modified xsi:type="dcterms:W3CDTF">2017-06-01T13:06:00Z</dcterms:modified>
</cp:coreProperties>
</file>