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FC" w:rsidRPr="00CB7DFC" w:rsidRDefault="00F45C4B" w:rsidP="00FB50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Милютинский</w:t>
      </w:r>
      <w:r w:rsidR="00D652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B7DFC" w:rsidRPr="00CB7D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район</w:t>
      </w:r>
    </w:p>
    <w:p w:rsidR="00CB7DFC" w:rsidRPr="00CB7DFC" w:rsidRDefault="00CB7DFC" w:rsidP="00FB50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7D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B7DFC" w:rsidRPr="00CB7DFC" w:rsidRDefault="00F45C4B" w:rsidP="00FB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Маньково-Березовская</w:t>
      </w:r>
      <w:r w:rsidR="00CB7DFC" w:rsidRPr="00CB7D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средняя общеобразовательная школа</w:t>
      </w:r>
    </w:p>
    <w:p w:rsidR="00CB7DFC" w:rsidRPr="00CB7DFC" w:rsidRDefault="00CB7DFC" w:rsidP="00FB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463D" w:rsidRDefault="00CB7DFC" w:rsidP="00FB50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«Применение </w:t>
      </w:r>
      <w:r w:rsidR="0017463D" w:rsidRPr="00CB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 обследований на АПК «Армис» для корректировки работы по укреплению здоровья обучающихся</w:t>
      </w:r>
      <w:r w:rsidRPr="00CB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B7DFC" w:rsidRDefault="00F45C4B" w:rsidP="00FB50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Колесникова Татьяна Николаевна</w:t>
      </w:r>
      <w:r w:rsidR="00CB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</w:p>
    <w:p w:rsidR="00CB7DFC" w:rsidRDefault="00F45C4B" w:rsidP="00FB50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Педагог-организатор, ответственный за обследование на аппарате «Армис»</w:t>
      </w:r>
      <w:r w:rsidR="00FB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50E0" w:rsidRPr="00CB7DFC" w:rsidRDefault="00FB50E0" w:rsidP="00FB5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EB2" w:rsidRPr="00FB4EB2" w:rsidRDefault="00FB4EB2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B2">
        <w:rPr>
          <w:rFonts w:ascii="Times New Roman" w:hAnsi="Times New Roman" w:cs="Times New Roman"/>
          <w:sz w:val="28"/>
          <w:szCs w:val="28"/>
        </w:rPr>
        <w:t>По данным министерства здравоохранения РФ, в нашей стране за последнее десятилетие заболеваемость детей всех возрастных групп значительно выросла.</w:t>
      </w:r>
    </w:p>
    <w:p w:rsidR="00FB4EB2" w:rsidRPr="00FB4EB2" w:rsidRDefault="00FB4EB2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B2">
        <w:rPr>
          <w:rFonts w:ascii="Times New Roman" w:hAnsi="Times New Roman" w:cs="Times New Roman"/>
          <w:sz w:val="28"/>
          <w:szCs w:val="28"/>
        </w:rPr>
        <w:t>Формирование здорового подрастающего поколения – одна из главных стратегических задач развития страны.</w:t>
      </w:r>
    </w:p>
    <w:p w:rsidR="00FB4EB2" w:rsidRPr="00FB4EB2" w:rsidRDefault="00FB4EB2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B2">
        <w:rPr>
          <w:rFonts w:ascii="Times New Roman" w:hAnsi="Times New Roman" w:cs="Times New Roman"/>
          <w:sz w:val="28"/>
          <w:szCs w:val="28"/>
        </w:rPr>
        <w:t>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 – демографических групп населения России и особенно детей дошкольного и школьного возраста. Его решение требует активного осмысленного отношения к своему здоровью и укреплению его с детских лет.</w:t>
      </w:r>
    </w:p>
    <w:p w:rsidR="00FB4EB2" w:rsidRPr="00FB4EB2" w:rsidRDefault="00FB4EB2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B2">
        <w:rPr>
          <w:rFonts w:ascii="Times New Roman" w:hAnsi="Times New Roman" w:cs="Times New Roman"/>
          <w:sz w:val="28"/>
          <w:szCs w:val="28"/>
        </w:rPr>
        <w:t>Исследованиями отечественных и зарубежных учёных установлено, что здоровье человека лишь на 7–8% зависит от успехов здравоохранения и на 50% от образа жизни. Воспитание уважительного отношения к здоровью необходимо начинать с раннего детства. По мнению специалистов, 75% всех болезней человека заложено в детские годы.</w:t>
      </w:r>
    </w:p>
    <w:p w:rsidR="00FB4EB2" w:rsidRPr="00FB4EB2" w:rsidRDefault="00FB4EB2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B2">
        <w:rPr>
          <w:rFonts w:ascii="Times New Roman" w:hAnsi="Times New Roman" w:cs="Times New Roman"/>
          <w:sz w:val="28"/>
          <w:szCs w:val="28"/>
        </w:rPr>
        <w:t>Каждый из нас хочет видеть своих детей здоровыми, счастливыми, но не все задумываются о том, как сделать так, чтобы дети, вырастая, жили в ладу с собой, окружающим миром, другими людьми. А ведь за всем этим стоит здоровый образ жизни. Именно он дает физические и духовные силы, здоровую нервную систему, способность противостоять вредным влияниям, чувствовать радость от того, что живешь.</w:t>
      </w:r>
    </w:p>
    <w:p w:rsidR="00FB4EB2" w:rsidRPr="00FB4EB2" w:rsidRDefault="00FB4EB2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B2">
        <w:rPr>
          <w:rFonts w:ascii="Times New Roman" w:hAnsi="Times New Roman" w:cs="Times New Roman"/>
          <w:sz w:val="28"/>
          <w:szCs w:val="28"/>
        </w:rPr>
        <w:t>Здоровье – это резервы жизни, жизнеспособность человека как целостного творения в единстве его телесных, психических и духовно – нравственных характеристик. Причём эти резервы, эта жизнеспособность не даны изначально в готовом виде. Они, словно ростки, формируются, развиваются и укрепляются в процессе развития и воспитания.</w:t>
      </w:r>
    </w:p>
    <w:p w:rsidR="00CB7DFC" w:rsidRDefault="00FB4EB2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B2">
        <w:rPr>
          <w:rFonts w:ascii="Times New Roman" w:hAnsi="Times New Roman" w:cs="Times New Roman"/>
          <w:sz w:val="28"/>
          <w:szCs w:val="28"/>
        </w:rPr>
        <w:t>По выражению академика Амосова, «чтобы быть здоровым, нужны собственные усилия, постоянные и значительные. Заменить их нельзя ничем».</w:t>
      </w:r>
    </w:p>
    <w:p w:rsidR="003355C1" w:rsidRDefault="00C75242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242">
        <w:rPr>
          <w:rFonts w:ascii="Times New Roman" w:hAnsi="Times New Roman" w:cs="Times New Roman"/>
          <w:sz w:val="28"/>
          <w:szCs w:val="28"/>
        </w:rPr>
        <w:t xml:space="preserve">В рамках соглашения о сотрудничестве минобразования и минздрава Ростовской  области, разработан уникальный пилотный проект, направленный на комплексное решение проблемы сохранения и укрепления здоровья обучающихся, реализуемый в рамках сетевого взаимодействия с </w:t>
      </w:r>
      <w:r w:rsidRPr="00C75242">
        <w:rPr>
          <w:rFonts w:ascii="Times New Roman" w:hAnsi="Times New Roman" w:cs="Times New Roman"/>
          <w:sz w:val="28"/>
          <w:szCs w:val="28"/>
        </w:rPr>
        <w:lastRenderedPageBreak/>
        <w:t>использованием аппаратно-программных комплексов и внедрением передовых здоровьесберегающих программ, методик и технологий</w:t>
      </w:r>
      <w:r w:rsidR="00EF2FBF">
        <w:rPr>
          <w:rFonts w:ascii="Times New Roman" w:hAnsi="Times New Roman" w:cs="Times New Roman"/>
          <w:sz w:val="28"/>
          <w:szCs w:val="28"/>
        </w:rPr>
        <w:t xml:space="preserve">. В 2017 году  </w:t>
      </w:r>
      <w:r w:rsidRPr="00C75242">
        <w:rPr>
          <w:rFonts w:ascii="Times New Roman" w:hAnsi="Times New Roman" w:cs="Times New Roman"/>
          <w:sz w:val="28"/>
          <w:szCs w:val="28"/>
        </w:rPr>
        <w:t>наша школа стала одной  таких  школ Ростовской области, на базе которой   реализуется проект по здоровьесбережению.</w:t>
      </w:r>
    </w:p>
    <w:p w:rsidR="00C75242" w:rsidRPr="00C75242" w:rsidRDefault="00C75242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5242">
        <w:rPr>
          <w:rFonts w:ascii="Times New Roman" w:hAnsi="Times New Roman" w:cs="Times New Roman"/>
          <w:bCs/>
          <w:sz w:val="28"/>
          <w:szCs w:val="28"/>
        </w:rPr>
        <w:t>При формировании содержания здоровьесберегающей деятельности мы руководствовались</w:t>
      </w:r>
      <w:r w:rsidR="002F2FB0">
        <w:rPr>
          <w:rFonts w:ascii="Times New Roman" w:hAnsi="Times New Roman" w:cs="Times New Roman"/>
          <w:bCs/>
          <w:sz w:val="28"/>
          <w:szCs w:val="28"/>
        </w:rPr>
        <w:t xml:space="preserve"> следующими документами</w:t>
      </w:r>
      <w:r w:rsidR="001746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3276" w:rsidRDefault="00C75242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5242">
        <w:rPr>
          <w:rFonts w:ascii="Times New Roman" w:hAnsi="Times New Roman" w:cs="Times New Roman"/>
          <w:bCs/>
          <w:sz w:val="28"/>
          <w:szCs w:val="28"/>
        </w:rPr>
        <w:t>- региональными требованиями по созданию условий для сохранения здоровья детей и подростков в образовательных учреждениях Ростовской области</w:t>
      </w:r>
      <w:r w:rsidRPr="00C75242">
        <w:rPr>
          <w:rFonts w:ascii="Times New Roman" w:hAnsi="Times New Roman" w:cs="Times New Roman"/>
          <w:bCs/>
          <w:sz w:val="28"/>
          <w:szCs w:val="28"/>
        </w:rPr>
        <w:br/>
        <w:t>- гигиеническими требованиями к условиям обучения в ОУ (САНПиН 2.4.2 1178-02)</w:t>
      </w:r>
      <w:r w:rsidRPr="00C75242">
        <w:rPr>
          <w:rFonts w:ascii="Times New Roman" w:hAnsi="Times New Roman" w:cs="Times New Roman"/>
          <w:bCs/>
          <w:sz w:val="28"/>
          <w:szCs w:val="28"/>
        </w:rPr>
        <w:br/>
        <w:t>-приказом Минздрава России от 04.04.2003 № 139 «Об утверждении инструкции по внедрению оздоровительных технологий в деятельность ОУ»</w:t>
      </w:r>
      <w:r w:rsidRPr="00C75242"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E13276" w:rsidRPr="007B0EA4">
        <w:rPr>
          <w:rFonts w:ascii="Times New Roman" w:hAnsi="Times New Roman" w:cs="Times New Roman"/>
          <w:bCs/>
          <w:sz w:val="28"/>
          <w:szCs w:val="28"/>
        </w:rPr>
        <w:t xml:space="preserve">На основании решения Координационного совета минобразования Ростовской области (протокол от 16.01.2017 г. ссылка на сайте http://www.ocpprik.ru/rczso/download/Protocol.pdf) </w:t>
      </w:r>
      <w:r w:rsidR="007B0EA4" w:rsidRPr="007B0EA4">
        <w:rPr>
          <w:rFonts w:ascii="Times New Roman" w:hAnsi="Times New Roman" w:cs="Times New Roman"/>
          <w:bCs/>
          <w:sz w:val="28"/>
          <w:szCs w:val="28"/>
        </w:rPr>
        <w:t>н</w:t>
      </w:r>
      <w:r w:rsidR="00E13276" w:rsidRPr="007B0EA4">
        <w:rPr>
          <w:rFonts w:ascii="Times New Roman" w:hAnsi="Times New Roman" w:cs="Times New Roman"/>
          <w:bCs/>
          <w:sz w:val="28"/>
          <w:szCs w:val="28"/>
        </w:rPr>
        <w:t>аша школа включена в пилотный проект по здоровьесберегающей деятельности Ростовской области.</w:t>
      </w:r>
    </w:p>
    <w:p w:rsidR="00C75242" w:rsidRPr="00C75242" w:rsidRDefault="00C75242" w:rsidP="00C139B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75242">
        <w:rPr>
          <w:rFonts w:ascii="Times New Roman" w:hAnsi="Times New Roman" w:cs="Times New Roman"/>
          <w:bCs/>
          <w:sz w:val="28"/>
          <w:szCs w:val="28"/>
        </w:rPr>
        <w:t>- О мероприятиях по реализации приоритетного национального проекта «Здоровье» и использованию аппаратно-программного комплекса «Армис» в образовательном учреждении.</w:t>
      </w:r>
      <w:r w:rsidRPr="00C75242">
        <w:rPr>
          <w:rFonts w:ascii="Times New Roman" w:hAnsi="Times New Roman" w:cs="Times New Roman"/>
          <w:bCs/>
          <w:sz w:val="28"/>
          <w:szCs w:val="28"/>
        </w:rPr>
        <w:br/>
        <w:t>-Указ  президента  РФ </w:t>
      </w:r>
      <w:r w:rsidRPr="00C7524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C75242">
        <w:rPr>
          <w:rFonts w:ascii="Times New Roman" w:hAnsi="Times New Roman" w:cs="Times New Roman"/>
          <w:bCs/>
          <w:sz w:val="28"/>
          <w:szCs w:val="28"/>
        </w:rPr>
        <w:t>О национальной стратегии действий в интересах детей на 2012-2017 годы» .</w:t>
      </w:r>
    </w:p>
    <w:p w:rsidR="003355C1" w:rsidRPr="0017463D" w:rsidRDefault="00F45C4B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F2FB0">
        <w:rPr>
          <w:rFonts w:ascii="Times New Roman" w:hAnsi="Times New Roman" w:cs="Times New Roman"/>
          <w:sz w:val="28"/>
          <w:szCs w:val="28"/>
        </w:rPr>
        <w:t xml:space="preserve">роблема здоровья школьников заявлена в новых образовательных </w:t>
      </w:r>
      <w:r>
        <w:rPr>
          <w:rFonts w:ascii="Times New Roman" w:hAnsi="Times New Roman" w:cs="Times New Roman"/>
          <w:sz w:val="28"/>
          <w:szCs w:val="28"/>
        </w:rPr>
        <w:t>стандартах.</w:t>
      </w:r>
    </w:p>
    <w:p w:rsidR="00B82FDA" w:rsidRPr="00B82FDA" w:rsidRDefault="00B82FDA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63D">
        <w:rPr>
          <w:rFonts w:ascii="Times New Roman" w:hAnsi="Times New Roman" w:cs="Times New Roman"/>
          <w:sz w:val="28"/>
          <w:szCs w:val="28"/>
        </w:rPr>
        <w:t xml:space="preserve">В </w:t>
      </w:r>
      <w:r w:rsidR="00F45C4B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17463D">
        <w:rPr>
          <w:rFonts w:ascii="Times New Roman" w:hAnsi="Times New Roman" w:cs="Times New Roman"/>
          <w:sz w:val="28"/>
          <w:szCs w:val="28"/>
        </w:rPr>
        <w:t>школе создан</w:t>
      </w:r>
      <w:r w:rsidR="00F45C4B">
        <w:rPr>
          <w:rFonts w:ascii="Times New Roman" w:hAnsi="Times New Roman" w:cs="Times New Roman"/>
          <w:sz w:val="28"/>
          <w:szCs w:val="28"/>
        </w:rPr>
        <w:t>ы</w:t>
      </w:r>
      <w:r w:rsidRPr="0017463D">
        <w:rPr>
          <w:rFonts w:ascii="Times New Roman" w:hAnsi="Times New Roman" w:cs="Times New Roman"/>
          <w:sz w:val="28"/>
          <w:szCs w:val="28"/>
        </w:rPr>
        <w:t xml:space="preserve"> и реализу</w:t>
      </w:r>
      <w:r w:rsidR="00632CE5">
        <w:rPr>
          <w:rFonts w:ascii="Times New Roman" w:hAnsi="Times New Roman" w:cs="Times New Roman"/>
          <w:sz w:val="28"/>
          <w:szCs w:val="28"/>
        </w:rPr>
        <w:t>е</w:t>
      </w:r>
      <w:r w:rsidR="00F45C4B">
        <w:rPr>
          <w:rFonts w:ascii="Times New Roman" w:hAnsi="Times New Roman" w:cs="Times New Roman"/>
          <w:sz w:val="28"/>
          <w:szCs w:val="28"/>
        </w:rPr>
        <w:t>тся ряд программ, направленны</w:t>
      </w:r>
      <w:r w:rsidR="00EF2FBF">
        <w:rPr>
          <w:rFonts w:ascii="Times New Roman" w:hAnsi="Times New Roman" w:cs="Times New Roman"/>
          <w:sz w:val="28"/>
          <w:szCs w:val="28"/>
        </w:rPr>
        <w:t>е</w:t>
      </w:r>
      <w:r w:rsidR="00F45C4B">
        <w:rPr>
          <w:rFonts w:ascii="Times New Roman" w:hAnsi="Times New Roman" w:cs="Times New Roman"/>
          <w:sz w:val="28"/>
          <w:szCs w:val="28"/>
        </w:rPr>
        <w:t xml:space="preserve"> на профилактику здорового образа жизни:  «Программа здорового питания», программа «Здоровье и образование», программа по профилактике вредных привычек  и пропаганде  здорового образа жизни, программа по профилактике жестокого обращения с детьми «Детство, свободное от жестокости».</w:t>
      </w:r>
    </w:p>
    <w:p w:rsidR="00FB4EB2" w:rsidRDefault="00FB4EB2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</w:t>
      </w:r>
      <w:r w:rsidR="00EF2FBF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цель </w:t>
      </w:r>
      <w:r w:rsidR="00EF2F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ф</w:t>
      </w:r>
      <w:r w:rsidRPr="00FB4EB2">
        <w:rPr>
          <w:rFonts w:ascii="Times New Roman" w:hAnsi="Times New Roman" w:cs="Times New Roman"/>
          <w:sz w:val="28"/>
          <w:szCs w:val="28"/>
        </w:rPr>
        <w:t>ормирование мотивационных установок и ценностных ориентаций на ведение здорового образа жизни в рамках проведения профилактической работы среди учащихся</w:t>
      </w:r>
      <w:r>
        <w:rPr>
          <w:rFonts w:ascii="Times New Roman" w:hAnsi="Times New Roman" w:cs="Times New Roman"/>
          <w:sz w:val="28"/>
          <w:szCs w:val="28"/>
        </w:rPr>
        <w:t>, педагогов и родителей.</w:t>
      </w:r>
    </w:p>
    <w:p w:rsidR="00B82FDA" w:rsidRPr="00B82FDA" w:rsidRDefault="00B82FDA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FDA">
        <w:rPr>
          <w:rFonts w:ascii="Times New Roman" w:hAnsi="Times New Roman" w:cs="Times New Roman"/>
          <w:sz w:val="28"/>
          <w:szCs w:val="28"/>
        </w:rPr>
        <w:t>Основной задачей школы является повышение качества образования</w:t>
      </w:r>
      <w:r w:rsidR="00FB4EB2">
        <w:rPr>
          <w:rFonts w:ascii="Times New Roman" w:hAnsi="Times New Roman" w:cs="Times New Roman"/>
          <w:sz w:val="28"/>
          <w:szCs w:val="28"/>
        </w:rPr>
        <w:t xml:space="preserve"> путём создания комфортной среды, </w:t>
      </w:r>
      <w:r w:rsidRPr="00B82FDA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="00566178">
        <w:rPr>
          <w:rFonts w:ascii="Times New Roman" w:hAnsi="Times New Roman" w:cs="Times New Roman"/>
          <w:sz w:val="28"/>
          <w:szCs w:val="28"/>
        </w:rPr>
        <w:t>во</w:t>
      </w:r>
      <w:r w:rsidRPr="00B82FDA">
        <w:rPr>
          <w:rFonts w:ascii="Times New Roman" w:hAnsi="Times New Roman" w:cs="Times New Roman"/>
          <w:sz w:val="28"/>
          <w:szCs w:val="28"/>
        </w:rPr>
        <w:t>здоровьесберегающе</w:t>
      </w:r>
      <w:r w:rsidR="00566178">
        <w:rPr>
          <w:rFonts w:ascii="Times New Roman" w:hAnsi="Times New Roman" w:cs="Times New Roman"/>
          <w:sz w:val="28"/>
          <w:szCs w:val="28"/>
        </w:rPr>
        <w:t>м</w:t>
      </w:r>
      <w:r w:rsidRPr="00B82FDA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566178">
        <w:rPr>
          <w:rFonts w:ascii="Times New Roman" w:hAnsi="Times New Roman" w:cs="Times New Roman"/>
          <w:sz w:val="28"/>
          <w:szCs w:val="28"/>
        </w:rPr>
        <w:t>и</w:t>
      </w:r>
      <w:r w:rsidRPr="00B82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FDA" w:rsidRPr="00B82FDA" w:rsidRDefault="00B82FDA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FDA">
        <w:rPr>
          <w:rFonts w:ascii="Times New Roman" w:hAnsi="Times New Roman" w:cs="Times New Roman"/>
          <w:sz w:val="28"/>
          <w:szCs w:val="28"/>
        </w:rPr>
        <w:t>Вся информация, которая даётся ученикам по проблеме здоровья и здорового образа жизни имеет непосредственную и очевидную связь с реально существующими у них потребностями. На данный момент школа рассматривает предметные знания не как самоцель, а как средство, которое должна обрести личность ребёнка для самореализации.</w:t>
      </w:r>
    </w:p>
    <w:p w:rsidR="00B82FDA" w:rsidRPr="00B82FDA" w:rsidRDefault="00B82FDA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FDA">
        <w:rPr>
          <w:rFonts w:ascii="Times New Roman" w:hAnsi="Times New Roman" w:cs="Times New Roman"/>
          <w:sz w:val="28"/>
          <w:szCs w:val="28"/>
        </w:rPr>
        <w:lastRenderedPageBreak/>
        <w:t xml:space="preserve">Немаловажное значение имеет здесь </w:t>
      </w:r>
      <w:r w:rsidR="00566178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B82FDA">
        <w:rPr>
          <w:rFonts w:ascii="Times New Roman" w:hAnsi="Times New Roman" w:cs="Times New Roman"/>
          <w:sz w:val="28"/>
          <w:szCs w:val="28"/>
        </w:rPr>
        <w:t>обучение  школьников здоровому образу жизни</w:t>
      </w:r>
      <w:r w:rsidR="00566178">
        <w:rPr>
          <w:rFonts w:ascii="Times New Roman" w:hAnsi="Times New Roman" w:cs="Times New Roman"/>
          <w:sz w:val="28"/>
          <w:szCs w:val="28"/>
        </w:rPr>
        <w:t xml:space="preserve">, но и по </w:t>
      </w:r>
      <w:r w:rsidR="00566178" w:rsidRPr="00566178">
        <w:rPr>
          <w:rFonts w:ascii="Times New Roman" w:hAnsi="Times New Roman" w:cs="Times New Roman"/>
          <w:sz w:val="28"/>
          <w:szCs w:val="28"/>
        </w:rPr>
        <w:t>ново</w:t>
      </w:r>
      <w:r w:rsidR="00566178">
        <w:rPr>
          <w:rFonts w:ascii="Times New Roman" w:hAnsi="Times New Roman" w:cs="Times New Roman"/>
          <w:sz w:val="28"/>
          <w:szCs w:val="28"/>
        </w:rPr>
        <w:t>му</w:t>
      </w:r>
      <w:r w:rsidR="00566178" w:rsidRPr="00566178">
        <w:rPr>
          <w:rFonts w:ascii="Times New Roman" w:hAnsi="Times New Roman" w:cs="Times New Roman"/>
          <w:sz w:val="28"/>
          <w:szCs w:val="28"/>
        </w:rPr>
        <w:t xml:space="preserve"> отно</w:t>
      </w:r>
      <w:r w:rsidR="00566178">
        <w:rPr>
          <w:rFonts w:ascii="Times New Roman" w:hAnsi="Times New Roman" w:cs="Times New Roman"/>
          <w:sz w:val="28"/>
          <w:szCs w:val="28"/>
        </w:rPr>
        <w:t>ситься к своему здоровью, самосохранению и безопасному поведению в обществе</w:t>
      </w:r>
      <w:r w:rsidRPr="00B82FDA">
        <w:rPr>
          <w:rFonts w:ascii="Times New Roman" w:hAnsi="Times New Roman" w:cs="Times New Roman"/>
          <w:sz w:val="28"/>
          <w:szCs w:val="28"/>
        </w:rPr>
        <w:t>.</w:t>
      </w:r>
    </w:p>
    <w:p w:rsidR="00B82FDA" w:rsidRPr="00B82FDA" w:rsidRDefault="00B82FDA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FDA">
        <w:rPr>
          <w:rFonts w:ascii="Times New Roman" w:hAnsi="Times New Roman" w:cs="Times New Roman"/>
          <w:sz w:val="28"/>
          <w:szCs w:val="28"/>
        </w:rPr>
        <w:t>Работа  по привитию навыков правильного питания  школьников является важной частью деятельности педагогического коллектива школы</w:t>
      </w:r>
    </w:p>
    <w:p w:rsidR="001B0FBE" w:rsidRDefault="003D4949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949">
        <w:rPr>
          <w:rFonts w:ascii="Times New Roman" w:hAnsi="Times New Roman" w:cs="Times New Roman"/>
          <w:sz w:val="28"/>
          <w:szCs w:val="28"/>
        </w:rPr>
        <w:t>Начиная</w:t>
      </w:r>
      <w:r w:rsidR="0017463D">
        <w:rPr>
          <w:rFonts w:ascii="Times New Roman" w:hAnsi="Times New Roman" w:cs="Times New Roman"/>
          <w:sz w:val="28"/>
          <w:szCs w:val="28"/>
        </w:rPr>
        <w:t xml:space="preserve"> с </w:t>
      </w:r>
      <w:r w:rsidR="0056617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17463D">
        <w:rPr>
          <w:rFonts w:ascii="Times New Roman" w:hAnsi="Times New Roman" w:cs="Times New Roman"/>
          <w:sz w:val="28"/>
          <w:szCs w:val="28"/>
        </w:rPr>
        <w:t>2017</w:t>
      </w:r>
      <w:r w:rsidRPr="003D4949">
        <w:rPr>
          <w:rFonts w:ascii="Times New Roman" w:hAnsi="Times New Roman" w:cs="Times New Roman"/>
          <w:sz w:val="28"/>
          <w:szCs w:val="28"/>
        </w:rPr>
        <w:t xml:space="preserve"> года в школе проводятся мониторинги по  комплексным показателям состояния здоровья по отдельным системам организма: сердечно-сосудистой, дыхательной, слуховой, зрительной, центральной нервной системы,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1B0FBE" w:rsidRPr="001B0FBE">
        <w:rPr>
          <w:rFonts w:ascii="Times New Roman" w:hAnsi="Times New Roman" w:cs="Times New Roman"/>
          <w:sz w:val="28"/>
          <w:szCs w:val="28"/>
        </w:rPr>
        <w:t xml:space="preserve"> осуществляется доврачебное обследование   обучающихся  с помощью АПК «АРМИС».</w:t>
      </w:r>
      <w:r w:rsidR="00A92740">
        <w:rPr>
          <w:rFonts w:ascii="Times New Roman" w:hAnsi="Times New Roman" w:cs="Times New Roman"/>
          <w:sz w:val="28"/>
          <w:szCs w:val="28"/>
        </w:rPr>
        <w:t xml:space="preserve"> Данные мониторинга за 1 полугодие представлены  на рисунке 1.</w:t>
      </w:r>
    </w:p>
    <w:p w:rsidR="00A92740" w:rsidRDefault="00A92740" w:rsidP="003C7F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6975" cy="395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31" t="10589" b="6002"/>
                    <a:stretch/>
                  </pic:blipFill>
                  <pic:spPr bwMode="auto">
                    <a:xfrm>
                      <a:off x="0" y="0"/>
                      <a:ext cx="6281051" cy="395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92740" w:rsidRDefault="00A92740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полугодии 2018-2019 учебного года  имеются следующие показатели, которые отражены </w:t>
      </w:r>
      <w:r w:rsidR="002D64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диаграмме в </w:t>
      </w:r>
      <w:bookmarkStart w:id="0" w:name="_GoBack"/>
      <w:bookmarkEnd w:id="0"/>
      <w:r w:rsidRPr="007B0EA4">
        <w:rPr>
          <w:rFonts w:ascii="Times New Roman" w:hAnsi="Times New Roman" w:cs="Times New Roman"/>
          <w:sz w:val="28"/>
          <w:szCs w:val="28"/>
        </w:rPr>
        <w:t xml:space="preserve">сравнении с </w:t>
      </w:r>
      <w:r w:rsidR="00632CE5" w:rsidRPr="007B0EA4">
        <w:rPr>
          <w:rFonts w:ascii="Times New Roman" w:hAnsi="Times New Roman" w:cs="Times New Roman"/>
          <w:sz w:val="28"/>
          <w:szCs w:val="28"/>
        </w:rPr>
        <w:t xml:space="preserve">1 полугодием </w:t>
      </w:r>
      <w:r w:rsidRPr="007B0EA4">
        <w:rPr>
          <w:rFonts w:ascii="Times New Roman" w:hAnsi="Times New Roman" w:cs="Times New Roman"/>
          <w:sz w:val="28"/>
          <w:szCs w:val="28"/>
        </w:rPr>
        <w:t>2017</w:t>
      </w:r>
      <w:r w:rsidR="00632CE5" w:rsidRPr="007B0EA4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7B0EA4">
        <w:rPr>
          <w:rFonts w:ascii="Times New Roman" w:hAnsi="Times New Roman" w:cs="Times New Roman"/>
          <w:sz w:val="28"/>
          <w:szCs w:val="28"/>
        </w:rPr>
        <w:t>.</w:t>
      </w:r>
    </w:p>
    <w:p w:rsidR="00632CE5" w:rsidRDefault="00632CE5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CE5" w:rsidRDefault="00632CE5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8275" cy="2571750"/>
            <wp:effectExtent l="57150" t="38100" r="47625" b="762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2CE5" w:rsidRDefault="00B178E7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 учителями - предметниками на 2019-2020 учебный год запланированы ряд мероприятий на улучшение зрения у детей</w:t>
      </w:r>
      <w:r w:rsidR="002D6467">
        <w:rPr>
          <w:rFonts w:ascii="Times New Roman" w:hAnsi="Times New Roman" w:cs="Times New Roman"/>
          <w:sz w:val="28"/>
          <w:szCs w:val="28"/>
        </w:rPr>
        <w:t>. Это</w:t>
      </w:r>
      <w:r>
        <w:rPr>
          <w:rFonts w:ascii="Times New Roman" w:hAnsi="Times New Roman" w:cs="Times New Roman"/>
          <w:sz w:val="28"/>
          <w:szCs w:val="28"/>
        </w:rPr>
        <w:t>: упражнения для снятия напряжения глаз</w:t>
      </w:r>
      <w:r w:rsidR="00B4020B">
        <w:rPr>
          <w:rFonts w:ascii="Times New Roman" w:hAnsi="Times New Roman" w:cs="Times New Roman"/>
          <w:sz w:val="28"/>
          <w:szCs w:val="28"/>
        </w:rPr>
        <w:t xml:space="preserve"> на каждом уроке (зрительная гимнастика);включение в учебно-воспита</w:t>
      </w:r>
      <w:r w:rsidR="00B4020B" w:rsidRPr="00B4020B">
        <w:rPr>
          <w:rFonts w:ascii="Times New Roman" w:hAnsi="Times New Roman" w:cs="Times New Roman"/>
          <w:sz w:val="28"/>
          <w:szCs w:val="28"/>
        </w:rPr>
        <w:t>тельный процесс динамических пауз, которые являются своеобразным отдыхом для глаз</w:t>
      </w:r>
      <w:r w:rsidR="00B4020B">
        <w:rPr>
          <w:rFonts w:ascii="Times New Roman" w:hAnsi="Times New Roman" w:cs="Times New Roman"/>
          <w:sz w:val="28"/>
          <w:szCs w:val="28"/>
        </w:rPr>
        <w:t xml:space="preserve">; в летний период 2019 года все кабинеты оснащены дополнительным освещением (люминесцентные лампы для досок); в работе педагогам рекомендовано учитывать яркие цвета в одежде, наглядном материале; разработаны рекомендации для родителей детей, у которых выявлены отклонения в зрительной системе, по уходу и корректировке зрения в домашних условиях; для слаженной работы органов зрения в школьной столовой </w:t>
      </w:r>
      <w:r w:rsidR="000F27DF">
        <w:rPr>
          <w:rFonts w:ascii="Times New Roman" w:hAnsi="Times New Roman" w:cs="Times New Roman"/>
          <w:sz w:val="28"/>
          <w:szCs w:val="28"/>
        </w:rPr>
        <w:t>пересмотрен рацион питания.</w:t>
      </w:r>
    </w:p>
    <w:p w:rsidR="000F27DF" w:rsidRDefault="000F27DF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увеличился процент детей с дефицитом</w:t>
      </w:r>
      <w:r w:rsidR="00D34ABD">
        <w:rPr>
          <w:rFonts w:ascii="Times New Roman" w:hAnsi="Times New Roman" w:cs="Times New Roman"/>
          <w:sz w:val="28"/>
          <w:szCs w:val="28"/>
        </w:rPr>
        <w:t xml:space="preserve"> (7,8 %)и избыточной (2,2%) массой</w:t>
      </w:r>
      <w:r>
        <w:rPr>
          <w:rFonts w:ascii="Times New Roman" w:hAnsi="Times New Roman" w:cs="Times New Roman"/>
          <w:sz w:val="28"/>
          <w:szCs w:val="28"/>
        </w:rPr>
        <w:t xml:space="preserve"> тела</w:t>
      </w:r>
      <w:r w:rsidR="00D34ABD">
        <w:rPr>
          <w:rFonts w:ascii="Times New Roman" w:hAnsi="Times New Roman" w:cs="Times New Roman"/>
          <w:sz w:val="28"/>
          <w:szCs w:val="28"/>
        </w:rPr>
        <w:t xml:space="preserve">. Данный показатель характерен для обучающихся </w:t>
      </w:r>
      <w:r>
        <w:rPr>
          <w:rFonts w:ascii="Times New Roman" w:hAnsi="Times New Roman" w:cs="Times New Roman"/>
          <w:sz w:val="28"/>
          <w:szCs w:val="28"/>
        </w:rPr>
        <w:t>начальных</w:t>
      </w:r>
      <w:r w:rsidR="00D34ABD">
        <w:rPr>
          <w:rFonts w:ascii="Times New Roman" w:hAnsi="Times New Roman" w:cs="Times New Roman"/>
          <w:sz w:val="28"/>
          <w:szCs w:val="28"/>
        </w:rPr>
        <w:t xml:space="preserve"> и средних </w:t>
      </w:r>
      <w:r w:rsidR="002D6467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>. Всем родителям этих детей</w:t>
      </w:r>
      <w:r w:rsidR="00D34A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рекомендовано обратиться к педиатру для корректировки правильного питания. Родителям рекомендовано пересмотреть режим </w:t>
      </w:r>
      <w:r w:rsidR="00D34ABD">
        <w:rPr>
          <w:rFonts w:ascii="Times New Roman" w:hAnsi="Times New Roman" w:cs="Times New Roman"/>
          <w:sz w:val="28"/>
          <w:szCs w:val="28"/>
        </w:rPr>
        <w:t xml:space="preserve">питания </w:t>
      </w:r>
      <w:r>
        <w:rPr>
          <w:rFonts w:ascii="Times New Roman" w:hAnsi="Times New Roman" w:cs="Times New Roman"/>
          <w:sz w:val="28"/>
          <w:szCs w:val="28"/>
        </w:rPr>
        <w:t xml:space="preserve">и образ жизни ребёнка. </w:t>
      </w:r>
    </w:p>
    <w:p w:rsidR="00D34ABD" w:rsidRPr="001B0FBE" w:rsidRDefault="00D34ABD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остальные показатели мониторинга имеют положительную динамику.</w:t>
      </w:r>
    </w:p>
    <w:p w:rsidR="003D4949" w:rsidRDefault="001B0FBE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FBE">
        <w:rPr>
          <w:rFonts w:ascii="Times New Roman" w:hAnsi="Times New Roman" w:cs="Times New Roman"/>
          <w:sz w:val="28"/>
          <w:szCs w:val="28"/>
        </w:rPr>
        <w:t xml:space="preserve"> За истекший </w:t>
      </w:r>
      <w:r w:rsidR="00585ACF">
        <w:rPr>
          <w:rFonts w:ascii="Times New Roman" w:hAnsi="Times New Roman" w:cs="Times New Roman"/>
          <w:sz w:val="28"/>
          <w:szCs w:val="28"/>
        </w:rPr>
        <w:t xml:space="preserve">учебный год </w:t>
      </w:r>
      <w:r w:rsidRPr="001B0FBE">
        <w:rPr>
          <w:rFonts w:ascii="Times New Roman" w:hAnsi="Times New Roman" w:cs="Times New Roman"/>
          <w:sz w:val="28"/>
          <w:szCs w:val="28"/>
        </w:rPr>
        <w:t xml:space="preserve"> б</w:t>
      </w:r>
      <w:r w:rsidR="0017463D">
        <w:rPr>
          <w:rFonts w:ascii="Times New Roman" w:hAnsi="Times New Roman" w:cs="Times New Roman"/>
          <w:sz w:val="28"/>
          <w:szCs w:val="28"/>
        </w:rPr>
        <w:t xml:space="preserve">ыла предоставлена  родителям </w:t>
      </w:r>
      <w:r w:rsidR="00585ACF" w:rsidRPr="00632CE5">
        <w:rPr>
          <w:rFonts w:ascii="Times New Roman" w:hAnsi="Times New Roman" w:cs="Times New Roman"/>
          <w:sz w:val="28"/>
          <w:szCs w:val="28"/>
        </w:rPr>
        <w:t>90</w:t>
      </w:r>
      <w:r w:rsidRPr="001B0FBE">
        <w:rPr>
          <w:rFonts w:ascii="Times New Roman" w:hAnsi="Times New Roman" w:cs="Times New Roman"/>
          <w:sz w:val="28"/>
          <w:szCs w:val="28"/>
        </w:rPr>
        <w:t xml:space="preserve"> обучающихся информация по итогам проведения диагностических обследований. </w:t>
      </w:r>
      <w:r w:rsidR="00531CAF">
        <w:rPr>
          <w:rFonts w:ascii="Times New Roman" w:hAnsi="Times New Roman" w:cs="Times New Roman"/>
          <w:sz w:val="28"/>
          <w:szCs w:val="28"/>
        </w:rPr>
        <w:t>Из 64 обучающихся, которым рекомендовано обследование у врача-специалиста, обратились 56, из них врачебных подтверждений -  35 .</w:t>
      </w:r>
    </w:p>
    <w:p w:rsidR="00531CAF" w:rsidRDefault="0018303D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ЗОЖ за истекший период проявился не только у родителей обучающихся (нулевой отказ от обследования на аппарате «Армис»), но и у самих обучающихся. Участвуя в проектной деятельности, ученики всё больше выбирают </w:t>
      </w:r>
      <w:r w:rsidR="00D34ABD">
        <w:rPr>
          <w:rFonts w:ascii="Times New Roman" w:hAnsi="Times New Roman" w:cs="Times New Roman"/>
          <w:sz w:val="28"/>
          <w:szCs w:val="28"/>
        </w:rPr>
        <w:t xml:space="preserve">темы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D34AB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ЗОЖ, используют общие сведения, полученные при обследовании</w:t>
      </w:r>
      <w:r w:rsidR="00D34ABD">
        <w:rPr>
          <w:rFonts w:ascii="Times New Roman" w:hAnsi="Times New Roman" w:cs="Times New Roman"/>
          <w:sz w:val="28"/>
          <w:szCs w:val="28"/>
        </w:rPr>
        <w:t xml:space="preserve"> на аппарате «Армис»</w:t>
      </w:r>
      <w:r>
        <w:rPr>
          <w:rFonts w:ascii="Times New Roman" w:hAnsi="Times New Roman" w:cs="Times New Roman"/>
          <w:sz w:val="28"/>
          <w:szCs w:val="28"/>
        </w:rPr>
        <w:t>, в своей практической части.</w:t>
      </w:r>
      <w:r w:rsidR="00D34ABD">
        <w:rPr>
          <w:rFonts w:ascii="Times New Roman" w:hAnsi="Times New Roman" w:cs="Times New Roman"/>
          <w:sz w:val="28"/>
          <w:szCs w:val="28"/>
        </w:rPr>
        <w:t xml:space="preserve"> При реализации проектов дети самостоятельно проводят акции, </w:t>
      </w:r>
      <w:r w:rsidR="00D34ABD">
        <w:rPr>
          <w:rFonts w:ascii="Times New Roman" w:hAnsi="Times New Roman" w:cs="Times New Roman"/>
          <w:sz w:val="28"/>
          <w:szCs w:val="28"/>
        </w:rPr>
        <w:lastRenderedPageBreak/>
        <w:t>тренинги, спортивные мероприятия, и даже пробуют сои силы в роли учителя физической культуры.</w:t>
      </w:r>
    </w:p>
    <w:p w:rsidR="0018303D" w:rsidRDefault="0018303D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педагогического состава проводятся семинары, направленные на </w:t>
      </w:r>
      <w:r w:rsidR="00DA2293" w:rsidRPr="00DA2293">
        <w:rPr>
          <w:rFonts w:ascii="Times New Roman" w:hAnsi="Times New Roman" w:cs="Times New Roman"/>
          <w:sz w:val="28"/>
          <w:szCs w:val="28"/>
        </w:rPr>
        <w:t>формирования</w:t>
      </w:r>
      <w:r w:rsidRPr="00391F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жизни. Только за 2017-2018 учебный год проведено около 20 методический и педагогических совещаний по ЗОЖ (приложение 1). Стало традиционным на территории нашей школы проводить «Турслёт одного дня…» Педагоги школы наравне с учениками участвуют в спортивных соревнов</w:t>
      </w:r>
      <w:r w:rsidR="00CF4B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ниях</w:t>
      </w:r>
      <w:r w:rsidR="00CF4BB4">
        <w:rPr>
          <w:rFonts w:ascii="Times New Roman" w:hAnsi="Times New Roman" w:cs="Times New Roman"/>
          <w:sz w:val="28"/>
          <w:szCs w:val="28"/>
        </w:rPr>
        <w:t>. Например, учитель физической культуры Кондратова С.Н. в 2019 году заняла 1 место в районных соревнованиях по стрельбе из пневматической винтовки, в 2018 году -2 место в районных соревнованиях по шашкам. Преподаватель-организатор ОБЖ Колесников Н.А. занял 2 место в личном зачёте в районных соревнованиях по теннису. Команда педагогов  заняла 2 место в соревновании по волейболу в 2018 году.</w:t>
      </w:r>
    </w:p>
    <w:p w:rsidR="00EF2FBF" w:rsidRDefault="00EF2FBF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D34ABD">
        <w:rPr>
          <w:rFonts w:ascii="Times New Roman" w:hAnsi="Times New Roman" w:cs="Times New Roman"/>
          <w:sz w:val="28"/>
          <w:szCs w:val="28"/>
        </w:rPr>
        <w:t xml:space="preserve">, 2019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34AB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все педагогишколы </w:t>
      </w:r>
      <w:r w:rsidR="00B17118" w:rsidRPr="00B17118">
        <w:rPr>
          <w:rFonts w:ascii="Times New Roman" w:hAnsi="Times New Roman" w:cs="Times New Roman"/>
          <w:sz w:val="28"/>
          <w:szCs w:val="28"/>
        </w:rPr>
        <w:t xml:space="preserve">(100 %, а это </w:t>
      </w:r>
      <w:r w:rsidR="00B17118" w:rsidRPr="00056586">
        <w:rPr>
          <w:rFonts w:ascii="Times New Roman" w:hAnsi="Times New Roman" w:cs="Times New Roman"/>
          <w:sz w:val="28"/>
          <w:szCs w:val="28"/>
        </w:rPr>
        <w:t>2</w:t>
      </w:r>
      <w:r w:rsidR="00E7522C" w:rsidRPr="00056586">
        <w:rPr>
          <w:rFonts w:ascii="Times New Roman" w:hAnsi="Times New Roman" w:cs="Times New Roman"/>
          <w:sz w:val="28"/>
          <w:szCs w:val="28"/>
        </w:rPr>
        <w:t>1</w:t>
      </w:r>
      <w:r w:rsidR="00B17118" w:rsidRPr="00056586">
        <w:rPr>
          <w:rFonts w:ascii="Times New Roman" w:hAnsi="Times New Roman" w:cs="Times New Roman"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</w:rPr>
        <w:t>прошли курсыповышения квалификации по</w:t>
      </w:r>
      <w:r w:rsidR="003C7FA6">
        <w:rPr>
          <w:rFonts w:ascii="Times New Roman" w:hAnsi="Times New Roman" w:cs="Times New Roman"/>
          <w:sz w:val="28"/>
          <w:szCs w:val="28"/>
        </w:rPr>
        <w:t xml:space="preserve"> темам:«</w:t>
      </w:r>
      <w:r w:rsidR="003C7FA6" w:rsidRPr="003C7FA6">
        <w:rPr>
          <w:rFonts w:ascii="Times New Roman" w:hAnsi="Times New Roman" w:cs="Times New Roman"/>
          <w:sz w:val="28"/>
          <w:szCs w:val="28"/>
        </w:rPr>
        <w:t xml:space="preserve">Навыки оказания первой помощи педагогическими работниками в условиях реализации ст. 41 </w:t>
      </w:r>
      <w:r w:rsidR="003C7FA6">
        <w:rPr>
          <w:rFonts w:ascii="Times New Roman" w:hAnsi="Times New Roman" w:cs="Times New Roman"/>
          <w:sz w:val="28"/>
          <w:szCs w:val="28"/>
        </w:rPr>
        <w:t>«Охрана здоровья обучающихся»</w:t>
      </w:r>
      <w:r w:rsidR="003C7FA6" w:rsidRPr="003C7FA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C7FA6">
        <w:rPr>
          <w:rFonts w:ascii="Times New Roman" w:hAnsi="Times New Roman" w:cs="Times New Roman"/>
          <w:sz w:val="28"/>
          <w:szCs w:val="28"/>
        </w:rPr>
        <w:t xml:space="preserve"> «</w:t>
      </w:r>
      <w:r w:rsidR="003C7FA6" w:rsidRPr="003C7FA6">
        <w:rPr>
          <w:rFonts w:ascii="Times New Roman" w:hAnsi="Times New Roman" w:cs="Times New Roman"/>
          <w:sz w:val="28"/>
          <w:szCs w:val="28"/>
        </w:rPr>
        <w:t xml:space="preserve"> Об обр</w:t>
      </w:r>
      <w:r w:rsidR="003C7FA6">
        <w:rPr>
          <w:rFonts w:ascii="Times New Roman" w:hAnsi="Times New Roman" w:cs="Times New Roman"/>
          <w:sz w:val="28"/>
          <w:szCs w:val="28"/>
        </w:rPr>
        <w:t>азовании в Российской Федерации»»; «</w:t>
      </w:r>
      <w:r w:rsidR="003C7FA6" w:rsidRPr="003C7FA6">
        <w:rPr>
          <w:rFonts w:ascii="Times New Roman" w:hAnsi="Times New Roman" w:cs="Times New Roman"/>
          <w:sz w:val="28"/>
          <w:szCs w:val="28"/>
        </w:rPr>
        <w:t>Реализация положений ст. 41 «Охрана здоровья об</w:t>
      </w:r>
      <w:r w:rsidR="003C7FA6">
        <w:rPr>
          <w:rFonts w:ascii="Times New Roman" w:hAnsi="Times New Roman" w:cs="Times New Roman"/>
          <w:sz w:val="28"/>
          <w:szCs w:val="28"/>
        </w:rPr>
        <w:t>учающихся» Федерального закона «</w:t>
      </w:r>
      <w:r w:rsidR="003C7FA6" w:rsidRPr="003C7FA6">
        <w:rPr>
          <w:rFonts w:ascii="Times New Roman" w:hAnsi="Times New Roman" w:cs="Times New Roman"/>
          <w:sz w:val="28"/>
          <w:szCs w:val="28"/>
        </w:rPr>
        <w:t>Об обр</w:t>
      </w:r>
      <w:r w:rsidR="003C7FA6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3C7FA6" w:rsidRPr="003C7FA6">
        <w:rPr>
          <w:rFonts w:ascii="Times New Roman" w:hAnsi="Times New Roman" w:cs="Times New Roman"/>
          <w:sz w:val="28"/>
          <w:szCs w:val="28"/>
        </w:rPr>
        <w:t xml:space="preserve"> от 29 декабря 2012 г. № 273-ФЗ и санитарных требований в образовании</w:t>
      </w:r>
      <w:r w:rsidR="003C7FA6">
        <w:rPr>
          <w:rFonts w:ascii="Times New Roman" w:hAnsi="Times New Roman" w:cs="Times New Roman"/>
          <w:sz w:val="28"/>
          <w:szCs w:val="28"/>
        </w:rPr>
        <w:t>»; «</w:t>
      </w:r>
      <w:r w:rsidR="003C7FA6" w:rsidRPr="003C7FA6">
        <w:rPr>
          <w:rFonts w:ascii="Times New Roman" w:hAnsi="Times New Roman" w:cs="Times New Roman"/>
          <w:sz w:val="28"/>
          <w:szCs w:val="28"/>
        </w:rPr>
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</w:r>
      <w:r w:rsidR="003C7FA6">
        <w:rPr>
          <w:rFonts w:ascii="Times New Roman" w:hAnsi="Times New Roman" w:cs="Times New Roman"/>
          <w:sz w:val="28"/>
          <w:szCs w:val="28"/>
        </w:rPr>
        <w:t>»;</w:t>
      </w:r>
      <w:r w:rsidR="00B17118">
        <w:rPr>
          <w:rFonts w:ascii="Times New Roman" w:hAnsi="Times New Roman" w:cs="Times New Roman"/>
          <w:sz w:val="28"/>
          <w:szCs w:val="28"/>
        </w:rPr>
        <w:t>«Профилактика суицидального поведения детей».</w:t>
      </w:r>
    </w:p>
    <w:p w:rsidR="00CF4BB4" w:rsidRDefault="00CF4BB4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 интерес учеников к занятиям в секциях и кружках по физической культуре. В  2016-2017 учебном году спортивную секцию посещали 20 обучающихся школы. С 2017 года наполняемость секции составила 30 человек. С октября 2019 на базе школы открыта секция по карате. </w:t>
      </w:r>
    </w:p>
    <w:p w:rsidR="009B59B1" w:rsidRPr="003D4949" w:rsidRDefault="009B59B1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2017 года  на всех обучающихся заведены дневники здоровья, в которых отражаются физические показатели ребёнка, его спортивные достижения.</w:t>
      </w:r>
    </w:p>
    <w:p w:rsidR="00CE104A" w:rsidRPr="00CE104A" w:rsidRDefault="00CE104A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4A">
        <w:rPr>
          <w:rFonts w:ascii="Times New Roman" w:hAnsi="Times New Roman" w:cs="Times New Roman"/>
          <w:sz w:val="28"/>
          <w:szCs w:val="28"/>
        </w:rPr>
        <w:t xml:space="preserve">Полученные данные наглядно показывают, что здоровье является наиболее значимым приоритетом  не </w:t>
      </w:r>
      <w:r w:rsidR="00446F47">
        <w:rPr>
          <w:rFonts w:ascii="Times New Roman" w:hAnsi="Times New Roman" w:cs="Times New Roman"/>
          <w:sz w:val="28"/>
          <w:szCs w:val="28"/>
        </w:rPr>
        <w:t>только для родителей и учащихся</w:t>
      </w:r>
      <w:r w:rsidRPr="00CE104A">
        <w:rPr>
          <w:rFonts w:ascii="Times New Roman" w:hAnsi="Times New Roman" w:cs="Times New Roman"/>
          <w:sz w:val="28"/>
          <w:szCs w:val="28"/>
        </w:rPr>
        <w:t xml:space="preserve">,но и для учителей и администрации нашей школы. </w:t>
      </w:r>
    </w:p>
    <w:p w:rsidR="00CE104A" w:rsidRPr="00CE104A" w:rsidRDefault="00CE104A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4A">
        <w:rPr>
          <w:rFonts w:ascii="Times New Roman" w:hAnsi="Times New Roman" w:cs="Times New Roman"/>
          <w:sz w:val="28"/>
          <w:szCs w:val="28"/>
        </w:rPr>
        <w:t>Никому не нужно доказывать, что вопрос здоровья очень актуален и важен. Он стар как мир, но актуален и современен во все времена. Конечно, нации нужны образованные, воспитанные, культурные люди, но главное, и с этим вряд ли можно спорить, нации нужны люди здоровые. А для нас, родителей, зачем кривить душой, на первом месте стоит здоровье ребенка, а уж потом его у</w:t>
      </w:r>
      <w:r w:rsidR="00CF4BB4">
        <w:rPr>
          <w:rFonts w:ascii="Times New Roman" w:hAnsi="Times New Roman" w:cs="Times New Roman"/>
          <w:sz w:val="28"/>
          <w:szCs w:val="28"/>
        </w:rPr>
        <w:t>спехи в математике и английском.</w:t>
      </w:r>
    </w:p>
    <w:p w:rsidR="00DD046B" w:rsidRPr="00DD046B" w:rsidRDefault="00CE104A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4A">
        <w:rPr>
          <w:rFonts w:ascii="Times New Roman" w:hAnsi="Times New Roman" w:cs="Times New Roman"/>
          <w:sz w:val="28"/>
          <w:szCs w:val="28"/>
        </w:rPr>
        <w:t xml:space="preserve">Считается, что главной задачей школы является обучение детей основам наук, однако, в свете нынешнего состояния здоровья нации, необходимо считать, задачей, равнозначной обучению наукам, обучение здоровому </w:t>
      </w:r>
      <w:r w:rsidRPr="00CE104A">
        <w:rPr>
          <w:rFonts w:ascii="Times New Roman" w:hAnsi="Times New Roman" w:cs="Times New Roman"/>
          <w:sz w:val="28"/>
          <w:szCs w:val="28"/>
        </w:rPr>
        <w:lastRenderedPageBreak/>
        <w:t>образу жизни, привитие навыков владения своим телом</w:t>
      </w:r>
      <w:r w:rsidR="00DD046B">
        <w:rPr>
          <w:rFonts w:ascii="Times New Roman" w:hAnsi="Times New Roman" w:cs="Times New Roman"/>
          <w:sz w:val="28"/>
          <w:szCs w:val="28"/>
        </w:rPr>
        <w:t xml:space="preserve">. </w:t>
      </w:r>
      <w:r w:rsidR="002016D1">
        <w:rPr>
          <w:rFonts w:ascii="Times New Roman" w:hAnsi="Times New Roman" w:cs="Times New Roman"/>
          <w:sz w:val="28"/>
          <w:szCs w:val="28"/>
        </w:rPr>
        <w:t>Мы считаем, что з</w:t>
      </w:r>
      <w:r w:rsidR="00DD046B" w:rsidRPr="00DD046B">
        <w:rPr>
          <w:rFonts w:ascii="Times New Roman" w:hAnsi="Times New Roman" w:cs="Times New Roman"/>
          <w:sz w:val="28"/>
          <w:szCs w:val="28"/>
        </w:rPr>
        <w:t xml:space="preserve">доровье ребенка можно считать нормой, если </w:t>
      </w:r>
      <w:r w:rsidR="00DD046B">
        <w:rPr>
          <w:rFonts w:ascii="Times New Roman" w:hAnsi="Times New Roman" w:cs="Times New Roman"/>
          <w:sz w:val="28"/>
          <w:szCs w:val="28"/>
        </w:rPr>
        <w:t>ребёнок</w:t>
      </w:r>
      <w:r w:rsidR="00DD046B" w:rsidRPr="00DD046B">
        <w:rPr>
          <w:rFonts w:ascii="Times New Roman" w:hAnsi="Times New Roman" w:cs="Times New Roman"/>
          <w:sz w:val="28"/>
          <w:szCs w:val="28"/>
        </w:rPr>
        <w:t>:</w:t>
      </w:r>
    </w:p>
    <w:p w:rsidR="00DD046B" w:rsidRPr="00DD046B" w:rsidRDefault="00DD046B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6B">
        <w:rPr>
          <w:rFonts w:ascii="Times New Roman" w:hAnsi="Times New Roman" w:cs="Times New Roman"/>
          <w:sz w:val="28"/>
          <w:szCs w:val="28"/>
        </w:rPr>
        <w:t>Умеет преодолевать усталость (физический аспект здоровья).</w:t>
      </w:r>
    </w:p>
    <w:p w:rsidR="00DD046B" w:rsidRPr="00DD046B" w:rsidRDefault="00DD046B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6B">
        <w:rPr>
          <w:rFonts w:ascii="Times New Roman" w:hAnsi="Times New Roman" w:cs="Times New Roman"/>
          <w:sz w:val="28"/>
          <w:szCs w:val="28"/>
        </w:rPr>
        <w:t>Проявляет хорошие умственные способности, любознательность, воображение, само обучаемость (интеллектуальный аспект здоровья).</w:t>
      </w:r>
    </w:p>
    <w:p w:rsidR="00DD046B" w:rsidRPr="00DD046B" w:rsidRDefault="00DD046B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6B">
        <w:rPr>
          <w:rFonts w:ascii="Times New Roman" w:hAnsi="Times New Roman" w:cs="Times New Roman"/>
          <w:sz w:val="28"/>
          <w:szCs w:val="28"/>
        </w:rPr>
        <w:t>Честен, самокритичен (нравственное здоровье).</w:t>
      </w:r>
    </w:p>
    <w:p w:rsidR="00DD046B" w:rsidRPr="00DD046B" w:rsidRDefault="00DD046B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6B">
        <w:rPr>
          <w:rFonts w:ascii="Times New Roman" w:hAnsi="Times New Roman" w:cs="Times New Roman"/>
          <w:sz w:val="28"/>
          <w:szCs w:val="28"/>
        </w:rPr>
        <w:t>Коммуникабелен (социальное здоровье).</w:t>
      </w:r>
    </w:p>
    <w:p w:rsidR="00DD046B" w:rsidRPr="00DD046B" w:rsidRDefault="00DD046B" w:rsidP="00FB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6B">
        <w:rPr>
          <w:rFonts w:ascii="Times New Roman" w:hAnsi="Times New Roman" w:cs="Times New Roman"/>
          <w:sz w:val="28"/>
          <w:szCs w:val="28"/>
        </w:rPr>
        <w:t>Уравновешен (эмоциональный аспект здоровья).</w:t>
      </w:r>
    </w:p>
    <w:p w:rsidR="00CE104A" w:rsidRDefault="00FB50E0" w:rsidP="002D646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 w:rsidRPr="00FB50E0">
        <w:rPr>
          <w:bCs/>
          <w:color w:val="000000"/>
          <w:sz w:val="28"/>
          <w:szCs w:val="28"/>
        </w:rPr>
        <w:t xml:space="preserve">Важным блоком </w:t>
      </w:r>
      <w:r w:rsidR="003C7FA6">
        <w:rPr>
          <w:bCs/>
          <w:color w:val="000000"/>
          <w:sz w:val="28"/>
          <w:szCs w:val="28"/>
        </w:rPr>
        <w:t xml:space="preserve">профилактической </w:t>
      </w:r>
      <w:r w:rsidRPr="00FB50E0">
        <w:rPr>
          <w:bCs/>
          <w:color w:val="000000"/>
          <w:sz w:val="28"/>
          <w:szCs w:val="28"/>
        </w:rPr>
        <w:t xml:space="preserve">деятельности школы </w:t>
      </w:r>
      <w:r w:rsidR="003C7FA6">
        <w:rPr>
          <w:bCs/>
          <w:color w:val="000000"/>
          <w:sz w:val="28"/>
          <w:szCs w:val="28"/>
        </w:rPr>
        <w:t>в рамках здоровьесбережения</w:t>
      </w:r>
      <w:r w:rsidRPr="00FB50E0">
        <w:rPr>
          <w:bCs/>
          <w:color w:val="000000"/>
          <w:sz w:val="28"/>
          <w:szCs w:val="28"/>
        </w:rPr>
        <w:t xml:space="preserve">является «Азбука безопасности», </w:t>
      </w:r>
      <w:r w:rsidR="002D6467">
        <w:rPr>
          <w:bCs/>
          <w:color w:val="000000"/>
          <w:sz w:val="28"/>
          <w:szCs w:val="28"/>
        </w:rPr>
        <w:t>включающий</w:t>
      </w:r>
      <w:r w:rsidRPr="00FB50E0">
        <w:rPr>
          <w:bCs/>
          <w:color w:val="000000"/>
          <w:sz w:val="28"/>
          <w:szCs w:val="28"/>
        </w:rPr>
        <w:t xml:space="preserve"> п</w:t>
      </w:r>
      <w:r w:rsidRPr="00FB50E0">
        <w:rPr>
          <w:color w:val="000000"/>
          <w:sz w:val="28"/>
          <w:szCs w:val="28"/>
        </w:rPr>
        <w:t>рофилактику детского травматизма, знакомство с приёмами оказания первой медицинской помощи. В школе проводятся ежедневные минутки безопасности, традиционные мероприятия, приуроченные дню охраны труда, встречи со служащими МЧС.</w:t>
      </w:r>
    </w:p>
    <w:sectPr w:rsidR="00CE104A" w:rsidSect="009459A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73B" w:rsidRDefault="006F173B" w:rsidP="00AE1732">
      <w:pPr>
        <w:spacing w:after="0" w:line="240" w:lineRule="auto"/>
      </w:pPr>
      <w:r>
        <w:separator/>
      </w:r>
    </w:p>
  </w:endnote>
  <w:endnote w:type="continuationSeparator" w:id="1">
    <w:p w:rsidR="006F173B" w:rsidRDefault="006F173B" w:rsidP="00AE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912190"/>
      <w:docPartObj>
        <w:docPartGallery w:val="Page Numbers (Bottom of Page)"/>
        <w:docPartUnique/>
      </w:docPartObj>
    </w:sdtPr>
    <w:sdtContent>
      <w:p w:rsidR="00AE1732" w:rsidRDefault="00426225">
        <w:pPr>
          <w:pStyle w:val="a6"/>
          <w:jc w:val="right"/>
        </w:pPr>
        <w:r>
          <w:fldChar w:fldCharType="begin"/>
        </w:r>
        <w:r w:rsidR="00AE1732">
          <w:instrText>PAGE   \* MERGEFORMAT</w:instrText>
        </w:r>
        <w:r>
          <w:fldChar w:fldCharType="separate"/>
        </w:r>
        <w:r w:rsidR="00DA2293">
          <w:rPr>
            <w:noProof/>
          </w:rPr>
          <w:t>1</w:t>
        </w:r>
        <w:r>
          <w:fldChar w:fldCharType="end"/>
        </w:r>
      </w:p>
    </w:sdtContent>
  </w:sdt>
  <w:p w:rsidR="00AE1732" w:rsidRDefault="00AE17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73B" w:rsidRDefault="006F173B" w:rsidP="00AE1732">
      <w:pPr>
        <w:spacing w:after="0" w:line="240" w:lineRule="auto"/>
      </w:pPr>
      <w:r>
        <w:separator/>
      </w:r>
    </w:p>
  </w:footnote>
  <w:footnote w:type="continuationSeparator" w:id="1">
    <w:p w:rsidR="006F173B" w:rsidRDefault="006F173B" w:rsidP="00AE1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76C"/>
    <w:multiLevelType w:val="multilevel"/>
    <w:tmpl w:val="871C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A204A"/>
    <w:multiLevelType w:val="multilevel"/>
    <w:tmpl w:val="E002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D4464"/>
    <w:multiLevelType w:val="multilevel"/>
    <w:tmpl w:val="F3C8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A1870"/>
    <w:multiLevelType w:val="hybridMultilevel"/>
    <w:tmpl w:val="76DA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80DEE"/>
    <w:multiLevelType w:val="hybridMultilevel"/>
    <w:tmpl w:val="1CA0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E3B07"/>
    <w:multiLevelType w:val="multilevel"/>
    <w:tmpl w:val="655C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20803"/>
    <w:multiLevelType w:val="hybridMultilevel"/>
    <w:tmpl w:val="33E4F792"/>
    <w:lvl w:ilvl="0" w:tplc="2B5A8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C7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8A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8C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8C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4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E9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21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42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11B1B37"/>
    <w:multiLevelType w:val="multilevel"/>
    <w:tmpl w:val="876A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D07DEF"/>
    <w:multiLevelType w:val="hybridMultilevel"/>
    <w:tmpl w:val="29A4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F3A"/>
    <w:rsid w:val="00050EA4"/>
    <w:rsid w:val="00056586"/>
    <w:rsid w:val="00085277"/>
    <w:rsid w:val="000D7814"/>
    <w:rsid w:val="000F27DF"/>
    <w:rsid w:val="00134525"/>
    <w:rsid w:val="0017463D"/>
    <w:rsid w:val="0018303D"/>
    <w:rsid w:val="00183C6F"/>
    <w:rsid w:val="001A31C7"/>
    <w:rsid w:val="001B0FBE"/>
    <w:rsid w:val="001B7484"/>
    <w:rsid w:val="002016D1"/>
    <w:rsid w:val="00244CD2"/>
    <w:rsid w:val="0025245E"/>
    <w:rsid w:val="00273F6D"/>
    <w:rsid w:val="002D6467"/>
    <w:rsid w:val="002F2FB0"/>
    <w:rsid w:val="002F6CB6"/>
    <w:rsid w:val="003167C2"/>
    <w:rsid w:val="00320097"/>
    <w:rsid w:val="00325F11"/>
    <w:rsid w:val="00326871"/>
    <w:rsid w:val="003355C1"/>
    <w:rsid w:val="003356E4"/>
    <w:rsid w:val="003517D2"/>
    <w:rsid w:val="00391F4A"/>
    <w:rsid w:val="003A211C"/>
    <w:rsid w:val="003A2B13"/>
    <w:rsid w:val="003A62B1"/>
    <w:rsid w:val="003C577A"/>
    <w:rsid w:val="003C7FA6"/>
    <w:rsid w:val="003D4949"/>
    <w:rsid w:val="003E7830"/>
    <w:rsid w:val="003F1D93"/>
    <w:rsid w:val="003F68C0"/>
    <w:rsid w:val="00405BC2"/>
    <w:rsid w:val="00426225"/>
    <w:rsid w:val="00446F47"/>
    <w:rsid w:val="00481FC3"/>
    <w:rsid w:val="004B163A"/>
    <w:rsid w:val="005271D9"/>
    <w:rsid w:val="00531CAF"/>
    <w:rsid w:val="00566178"/>
    <w:rsid w:val="00585ACF"/>
    <w:rsid w:val="005D05AF"/>
    <w:rsid w:val="005E23CD"/>
    <w:rsid w:val="005E3F3A"/>
    <w:rsid w:val="00632CE5"/>
    <w:rsid w:val="00653F20"/>
    <w:rsid w:val="00676E2C"/>
    <w:rsid w:val="006775CA"/>
    <w:rsid w:val="00687D08"/>
    <w:rsid w:val="006A3C6F"/>
    <w:rsid w:val="006B7023"/>
    <w:rsid w:val="006F173B"/>
    <w:rsid w:val="00707FA6"/>
    <w:rsid w:val="007134CC"/>
    <w:rsid w:val="00746FFD"/>
    <w:rsid w:val="00777D46"/>
    <w:rsid w:val="00795775"/>
    <w:rsid w:val="007B0EA4"/>
    <w:rsid w:val="008C6CF3"/>
    <w:rsid w:val="008F48E9"/>
    <w:rsid w:val="00902EFF"/>
    <w:rsid w:val="009152BB"/>
    <w:rsid w:val="009459AC"/>
    <w:rsid w:val="009951E2"/>
    <w:rsid w:val="009B59B1"/>
    <w:rsid w:val="00A42373"/>
    <w:rsid w:val="00A5770E"/>
    <w:rsid w:val="00A83B6C"/>
    <w:rsid w:val="00A92740"/>
    <w:rsid w:val="00AD1E11"/>
    <w:rsid w:val="00AE02B8"/>
    <w:rsid w:val="00AE1732"/>
    <w:rsid w:val="00B17118"/>
    <w:rsid w:val="00B178E7"/>
    <w:rsid w:val="00B22B01"/>
    <w:rsid w:val="00B24FB7"/>
    <w:rsid w:val="00B4020B"/>
    <w:rsid w:val="00B55974"/>
    <w:rsid w:val="00B82FDA"/>
    <w:rsid w:val="00B845F8"/>
    <w:rsid w:val="00B931C4"/>
    <w:rsid w:val="00C139B3"/>
    <w:rsid w:val="00C61D80"/>
    <w:rsid w:val="00C74004"/>
    <w:rsid w:val="00C75242"/>
    <w:rsid w:val="00C851DA"/>
    <w:rsid w:val="00C87D37"/>
    <w:rsid w:val="00CB7DFC"/>
    <w:rsid w:val="00CD7835"/>
    <w:rsid w:val="00CE104A"/>
    <w:rsid w:val="00CF4BB4"/>
    <w:rsid w:val="00D0217C"/>
    <w:rsid w:val="00D34ABD"/>
    <w:rsid w:val="00D65220"/>
    <w:rsid w:val="00D9388A"/>
    <w:rsid w:val="00DA2293"/>
    <w:rsid w:val="00DC0C47"/>
    <w:rsid w:val="00DD046B"/>
    <w:rsid w:val="00E122CC"/>
    <w:rsid w:val="00E13276"/>
    <w:rsid w:val="00E402BD"/>
    <w:rsid w:val="00E56130"/>
    <w:rsid w:val="00E626F3"/>
    <w:rsid w:val="00E7522C"/>
    <w:rsid w:val="00E91E4F"/>
    <w:rsid w:val="00EB2BB3"/>
    <w:rsid w:val="00ED3FD9"/>
    <w:rsid w:val="00EF2FBF"/>
    <w:rsid w:val="00F12BFD"/>
    <w:rsid w:val="00F45C4B"/>
    <w:rsid w:val="00FB4EB2"/>
    <w:rsid w:val="00FB50E0"/>
    <w:rsid w:val="00FD4A67"/>
    <w:rsid w:val="00FD6F7D"/>
    <w:rsid w:val="00FF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732"/>
  </w:style>
  <w:style w:type="paragraph" w:styleId="a6">
    <w:name w:val="footer"/>
    <w:basedOn w:val="a"/>
    <w:link w:val="a7"/>
    <w:uiPriority w:val="99"/>
    <w:unhideWhenUsed/>
    <w:rsid w:val="00AE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732"/>
  </w:style>
  <w:style w:type="paragraph" w:styleId="a8">
    <w:name w:val="Balloon Text"/>
    <w:basedOn w:val="a"/>
    <w:link w:val="a9"/>
    <w:uiPriority w:val="99"/>
    <w:semiHidden/>
    <w:unhideWhenUsed/>
    <w:rsid w:val="00ED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FD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B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732"/>
  </w:style>
  <w:style w:type="paragraph" w:styleId="a6">
    <w:name w:val="footer"/>
    <w:basedOn w:val="a"/>
    <w:link w:val="a7"/>
    <w:uiPriority w:val="99"/>
    <w:unhideWhenUsed/>
    <w:rsid w:val="00AE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732"/>
  </w:style>
  <w:style w:type="paragraph" w:styleId="a8">
    <w:name w:val="Balloon Text"/>
    <w:basedOn w:val="a"/>
    <w:link w:val="a9"/>
    <w:uiPriority w:val="99"/>
    <w:semiHidden/>
    <w:unhideWhenUsed/>
    <w:rsid w:val="00ED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FD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B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26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16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2017(1полугодие)</c:v>
                </c:pt>
              </c:strCache>
            </c:strRef>
          </c:tx>
          <c:spPr>
            <a:gradFill>
              <a:gsLst>
                <a:gs pos="21000">
                  <a:srgbClr val="002060"/>
                </a:gs>
                <a:gs pos="64000">
                  <a:schemeClr val="tx1">
                    <a:lumMod val="85000"/>
                    <a:lumOff val="15000"/>
                  </a:schemeClr>
                </a:gs>
                <a:gs pos="81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Дыхательная система</c:v>
                </c:pt>
                <c:pt idx="1">
                  <c:v>Сердечно-сосудистая</c:v>
                </c:pt>
                <c:pt idx="2">
                  <c:v>слуховая сенсорная система</c:v>
                </c:pt>
                <c:pt idx="3">
                  <c:v>зрительная</c:v>
                </c:pt>
                <c:pt idx="4">
                  <c:v>Центральная нервная система</c:v>
                </c:pt>
                <c:pt idx="5">
                  <c:v>физические показатели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93</c:v>
                </c:pt>
                <c:pt idx="1">
                  <c:v>59</c:v>
                </c:pt>
                <c:pt idx="2">
                  <c:v>99</c:v>
                </c:pt>
                <c:pt idx="3">
                  <c:v>89</c:v>
                </c:pt>
                <c:pt idx="4">
                  <c:v>73</c:v>
                </c:pt>
                <c:pt idx="5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(2 полугодие)</c:v>
                </c:pt>
              </c:strCache>
            </c:strRef>
          </c:tx>
          <c:spPr>
            <a:gradFill>
              <a:gsLst>
                <a:gs pos="0">
                  <a:srgbClr val="C00000"/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Дыхательная система</c:v>
                </c:pt>
                <c:pt idx="1">
                  <c:v>Сердечно-сосудистая</c:v>
                </c:pt>
                <c:pt idx="2">
                  <c:v>слуховая сенсорная система</c:v>
                </c:pt>
                <c:pt idx="3">
                  <c:v>зрительная</c:v>
                </c:pt>
                <c:pt idx="4">
                  <c:v>Центральная нервная система</c:v>
                </c:pt>
                <c:pt idx="5">
                  <c:v>физические показатели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97</c:v>
                </c:pt>
                <c:pt idx="1">
                  <c:v>69</c:v>
                </c:pt>
                <c:pt idx="2">
                  <c:v>99</c:v>
                </c:pt>
                <c:pt idx="3">
                  <c:v>66</c:v>
                </c:pt>
                <c:pt idx="4">
                  <c:v>78</c:v>
                </c:pt>
                <c:pt idx="5">
                  <c:v>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Дыхательная система</c:v>
                </c:pt>
                <c:pt idx="1">
                  <c:v>Сердечно-сосудистая</c:v>
                </c:pt>
                <c:pt idx="2">
                  <c:v>слуховая сенсорная система</c:v>
                </c:pt>
                <c:pt idx="3">
                  <c:v>зрительная</c:v>
                </c:pt>
                <c:pt idx="4">
                  <c:v>Центральная нервная система</c:v>
                </c:pt>
                <c:pt idx="5">
                  <c:v>физические показатели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gapWidth val="0"/>
        <c:gapDepth val="0"/>
        <c:shape val="cone"/>
        <c:axId val="182461952"/>
        <c:axId val="182463488"/>
        <c:axId val="0"/>
      </c:bar3DChart>
      <c:catAx>
        <c:axId val="182461952"/>
        <c:scaling>
          <c:orientation val="minMax"/>
        </c:scaling>
        <c:axPos val="b"/>
        <c:numFmt formatCode="General" sourceLinked="0"/>
        <c:tickLblPos val="nextTo"/>
        <c:crossAx val="182463488"/>
        <c:crosses val="autoZero"/>
        <c:auto val="1"/>
        <c:lblAlgn val="ctr"/>
        <c:lblOffset val="100"/>
      </c:catAx>
      <c:valAx>
        <c:axId val="182463488"/>
        <c:scaling>
          <c:orientation val="minMax"/>
        </c:scaling>
        <c:axPos val="l"/>
        <c:majorGridlines/>
        <c:numFmt formatCode="General" sourceLinked="1"/>
        <c:tickLblPos val="nextTo"/>
        <c:crossAx val="182461952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622349810440362"/>
          <c:y val="0.7734805024371959"/>
          <c:w val="0.23645369192734772"/>
          <c:h val="0.17859667541557306"/>
        </c:manualLayout>
      </c:layout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/>
        <a:lstStyle/>
        <a:p>
          <a:pPr>
            <a:defRPr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rotWithShape="1">
      <a:gsLst>
        <a:gs pos="0">
          <a:schemeClr val="accent2">
            <a:tint val="50000"/>
            <a:satMod val="300000"/>
          </a:schemeClr>
        </a:gs>
        <a:gs pos="34000">
          <a:schemeClr val="accent5">
            <a:lumMod val="60000"/>
            <a:lumOff val="4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F45F-691C-4A8E-A547-3257F60A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ZAVUTH</dc:creator>
  <cp:lastModifiedBy>пользователь</cp:lastModifiedBy>
  <cp:revision>6</cp:revision>
  <cp:lastPrinted>2015-11-23T11:58:00Z</cp:lastPrinted>
  <dcterms:created xsi:type="dcterms:W3CDTF">2019-11-09T17:21:00Z</dcterms:created>
  <dcterms:modified xsi:type="dcterms:W3CDTF">2019-12-12T12:48:00Z</dcterms:modified>
</cp:coreProperties>
</file>