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CA" w:rsidRDefault="00D25ECA" w:rsidP="00D25ECA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C509C2">
        <w:rPr>
          <w:b/>
          <w:bCs/>
          <w:sz w:val="32"/>
          <w:szCs w:val="32"/>
        </w:rPr>
        <w:t xml:space="preserve">Родительское собрание на тему </w:t>
      </w:r>
    </w:p>
    <w:p w:rsidR="00D25ECA" w:rsidRDefault="00D25ECA" w:rsidP="00D25ECA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C509C2">
        <w:rPr>
          <w:b/>
          <w:bCs/>
          <w:sz w:val="32"/>
          <w:szCs w:val="32"/>
        </w:rPr>
        <w:t xml:space="preserve">«Опасная мода подростков: </w:t>
      </w:r>
      <w:proofErr w:type="spellStart"/>
      <w:r w:rsidRPr="00C509C2">
        <w:rPr>
          <w:b/>
          <w:bCs/>
          <w:sz w:val="32"/>
          <w:szCs w:val="32"/>
        </w:rPr>
        <w:t>снюс</w:t>
      </w:r>
      <w:proofErr w:type="spellEnd"/>
      <w:r w:rsidRPr="00C509C2">
        <w:rPr>
          <w:b/>
          <w:bCs/>
          <w:sz w:val="32"/>
          <w:szCs w:val="32"/>
        </w:rPr>
        <w:t>»</w:t>
      </w:r>
    </w:p>
    <w:p w:rsidR="00D25ECA" w:rsidRPr="00392035" w:rsidRDefault="00D25ECA" w:rsidP="00D25ECA">
      <w:pPr>
        <w:pStyle w:val="a3"/>
        <w:spacing w:before="0" w:beforeAutospacing="0" w:after="0" w:afterAutospacing="0"/>
        <w:jc w:val="center"/>
      </w:pPr>
      <w:r w:rsidRPr="00392035">
        <w:rPr>
          <w:b/>
          <w:bCs/>
        </w:rPr>
        <w:t>(</w:t>
      </w:r>
      <w:r>
        <w:rPr>
          <w:b/>
          <w:bCs/>
        </w:rPr>
        <w:t>Презентация «Опасная мода подростков»</w:t>
      </w:r>
      <w:r w:rsidRPr="00392035">
        <w:rPr>
          <w:b/>
          <w:bCs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родительской компетентности в вопросах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детьми и подростками.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знания родителей (законных представителей) о причинах, признаках и последствиях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снюсов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пути эффективного взаимодействия родителей с детьми для профилактики употребления ПАВ.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ходе собрания родители получат следующие знания: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чём опасность употребления никотин содержащих леденцов;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распознать, что ребёнок подсел на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делать, чтобы предотвратить употребление ПАВ ребёнком.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компьютер;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проектор; колонки; экран; презентация; видеоролик; ручки; маркеры; маркерная доска; листы к упражнению «Мифы и реальность», памятки для родителей.</w:t>
      </w:r>
      <w:proofErr w:type="gramEnd"/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проведению собрания: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собранию готовятся листы для упражнения «Мифы и реальность», распечатываются памятки для родителей. Мероприятие проходит в аудитории, где столы поставлены так, чтобы родители могли работать в группах. Перед началом собрания родители заходят в аудиторию и рассаживаются в группы по желанию. На столах уже приготовлены чистые листы бумаги, фломастеры, ручки.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методы и приёмы: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собрание построено на основе применения активных и интерактивных методов, которые позволяют вовлечь в процесс обсуждения всех участников (работа в группах, мозговой штурм, интерактивная лекция).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выступают активными и равноправными участниками собрания, что способствует лучшему усвоению психолого-педагогических знаний по рассматриваемому вопросу. В конце родительского собрания проводится рефлексия с целью получения обратной связи от родителей.</w:t>
      </w:r>
    </w:p>
    <w:p w:rsidR="00D25ECA" w:rsidRPr="00362100" w:rsidRDefault="00D25ECA" w:rsidP="00D25EC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Актуализация темы собрания</w:t>
      </w:r>
    </w:p>
    <w:p w:rsidR="00D25ECA" w:rsidRPr="002C3079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 лекция</w:t>
      </w:r>
    </w:p>
    <w:p w:rsidR="00D25ECA" w:rsidRPr="002C3079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Подростковый возраст – один из наиболее сложных периодов жизни. Именно в этот промежуток человек решает сложнейшие задачи своей жизни. На первый план выходят проблемы в поиске признания, общения, самоутверждения. Подросток занят поиском своего места среди сверстников, выбором интересов, перспектив и планов.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период происходит и физиологические изменения. Стремительно меняется тело, идёт бурная гормональная перестройка организма, часто меняется настроения. Порой всё это делает жизнь просто невыносимой. Эти естественные обстоятельства перехода от детства к юности, от опеки к самостоятельности делают подростка податливым и склонным к экспериментам.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своем необузданном желании отделиться от семьи, освободиться от контроля со стороны взрослых подростки склоняются к нарушению правил и догм общественной морали.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Мозговой штурм «Опасные увлечения подростков»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показать актуальность рассматриваемой темы, настроить родителей на серьёзный разговор.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ови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опасные увлечения подросткового возраста.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на доске записывают предложенн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 и дополняют информацию.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самоповреждающее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поведение, суицид;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наркотики;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алкоголя;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зацепинг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способ передвижения на поезде, при котором человек цепляется к вагонам снаружи за различные поручни, лестницы, подножки и другие элементы;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руфин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крышолазание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проявляется в желании посмотреть 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пофотографировать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крыш высотных зданий, и домов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модный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флешмоб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заключается в том, чтобы лечь в необычном месте лицом вниз и заснять это на фото или видео;</w:t>
      </w:r>
      <w:proofErr w:type="gramEnd"/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бейскламбинг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подъём на большую высоту без страховки;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парку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«рациональное» перемещение и преодоление попадающихся на пути препятствий (стен, лестниц и так далее). Сочетает в себе множество довольно сложных и опасных трюков: кувырки, прыжки с опорой на руки;</w:t>
      </w:r>
    </w:p>
    <w:p w:rsidR="00D25ECA" w:rsidRPr="00060DB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«собачий </w:t>
      </w:r>
      <w:proofErr w:type="gram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кайф</w:t>
      </w:r>
      <w:proofErr w:type="gram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060DBA">
        <w:rPr>
          <w:rStyle w:val="extended-textshort"/>
          <w:rFonts w:ascii="Times New Roman" w:hAnsi="Times New Roman" w:cs="Times New Roman"/>
          <w:sz w:val="24"/>
          <w:szCs w:val="24"/>
        </w:rPr>
        <w:t>– намеренное перекрытие доступа кислорода к мозгу для получения «</w:t>
      </w:r>
      <w:r w:rsidRPr="00060DBA">
        <w:rPr>
          <w:rStyle w:val="extended-textshort"/>
          <w:rFonts w:ascii="Times New Roman" w:hAnsi="Times New Roman" w:cs="Times New Roman"/>
          <w:bCs/>
          <w:sz w:val="24"/>
          <w:szCs w:val="24"/>
        </w:rPr>
        <w:t>кайфа</w:t>
      </w:r>
      <w:r w:rsidRPr="00060DBA">
        <w:rPr>
          <w:rStyle w:val="extended-textshort"/>
          <w:rFonts w:ascii="Times New Roman" w:hAnsi="Times New Roman" w:cs="Times New Roman"/>
          <w:sz w:val="24"/>
          <w:szCs w:val="24"/>
        </w:rPr>
        <w:t xml:space="preserve">».  </w:t>
      </w:r>
    </w:p>
    <w:p w:rsidR="00D25ECA" w:rsidRPr="00060DB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60DBA">
        <w:rPr>
          <w:rStyle w:val="extended-textfull"/>
          <w:rFonts w:ascii="Times New Roman" w:hAnsi="Times New Roman" w:cs="Times New Roman"/>
          <w:sz w:val="24"/>
          <w:szCs w:val="24"/>
        </w:rPr>
        <w:t xml:space="preserve">запугивание, которое происходит в интернете посредством социальных сетей, игровых платформ или </w:t>
      </w:r>
      <w:proofErr w:type="spellStart"/>
      <w:r w:rsidRPr="00060DBA">
        <w:rPr>
          <w:rStyle w:val="extended-textfull"/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сигареты;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спайс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курительная смесь;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половые связи;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секстинг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отправка интимных фото или видео через социальные сети или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мессенджеры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последнее время появилось новое модное увлечение молодёжи – </w:t>
      </w:r>
      <w:proofErr w:type="spellStart"/>
      <w:r w:rsidRPr="007D1D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снюсы</w:t>
      </w:r>
      <w:proofErr w:type="spellEnd"/>
      <w:r w:rsidRPr="007D1D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 лекция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«Что такое </w:t>
      </w:r>
      <w:proofErr w:type="spellStart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снюсы</w:t>
      </w:r>
      <w:proofErr w:type="spell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расширить знания родителей о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веществах.</w:t>
      </w:r>
    </w:p>
    <w:p w:rsidR="00D25ECA" w:rsidRPr="00D04E3F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3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1DCA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– это бездымный табачный продукт, его нет необходимости прикуривать или курить, вдыхать дым, он выпускается в различных формах и применяется как жевательный или сосательный табак. </w:t>
      </w:r>
      <w:proofErr w:type="spellStart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виде порционных пакетиков или рассыпного табака помещают между десной и верхней (иногда нижней) губой на 5 – 30 минут для того, чтобы никотин всасывался в кровь и поступал в организм, минуя гортань и легкие. Но, это вещество не является только табаком. </w:t>
      </w:r>
    </w:p>
    <w:p w:rsidR="00D25ECA" w:rsidRPr="00D04E3F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4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его состав входит табак, вода как увлажнитель, сода для усиления вкуса и соль или сахар как консервант. В некоторые смеси для дополнительного аромата добавляют </w:t>
      </w:r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эфирные масла листья других трав, кусочки ягод и фруктов.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производители сменили состав популярного товара,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заменив табак на чистый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никотин.</w:t>
      </w:r>
    </w:p>
    <w:p w:rsidR="00D25ECA" w:rsidRPr="007D24B5" w:rsidRDefault="00D25ECA" w:rsidP="00D25ECA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тлич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spellEnd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</w:t>
      </w:r>
      <w:proofErr w:type="spellStart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никотинсодержащих</w:t>
      </w:r>
      <w:proofErr w:type="spellEnd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пищевых продуктов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25ECA" w:rsidRPr="00BC3688" w:rsidRDefault="00D25ECA" w:rsidP="00D25ECA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каждым годом растет употребление </w:t>
      </w:r>
      <w:proofErr w:type="spellStart"/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некурительных</w:t>
      </w:r>
      <w:proofErr w:type="spellEnd"/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изделий, содержащих в своем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никотин. После официального запрета на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 нашли новый способ распространения собственной продукции. Из него попросту убрали табак, что сделало его качественно другим изделием, которое пока что не попало под законодательные ограничения.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Бестабачный</w:t>
      </w:r>
      <w:proofErr w:type="spellEnd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снюс</w:t>
      </w:r>
      <w:proofErr w:type="spellEnd"/>
      <w:r w:rsidRPr="00751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никотинсодержащий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пищевой продукт)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современная разновидность бездымных жевательных изделий, которые содержат чистый никотин. Внешний вид продукта разнообразен и зависит от производителя. Для продажи средство обычно раскладывают в одинаковые порционные пакетики (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никпэки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помещенные в круглые пластиковые коробочки (шайбы) с яркими наклейками. Средняя стоимость колеблется в пределах 250-450 рублей.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отличие жевательных смесей от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отсутствие табачных листьев. Состав может быть представлен следующими компонентами: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чистый никотин – от 20 до 60 мг (иногда больше) на один порционный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никпак</w:t>
      </w:r>
      <w:proofErr w:type="spellEnd"/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субстрат, которым пропитывают никотином – различные травы (например, органическая мята) или целлюлоза, реже – сухофрукты</w:t>
      </w:r>
      <w:proofErr w:type="gramEnd"/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 и/или сахар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дистиллированная вода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ароматизаторы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любой вкус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фруктовые экстракты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ментол</w:t>
      </w:r>
    </w:p>
    <w:p w:rsidR="00D25ECA" w:rsidRPr="00BC3688" w:rsidRDefault="00D25ECA" w:rsidP="00D25ECA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пищевые добавки E422, E524, E202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Никотиновые пакетики имеют различный вкус. Крепость изделия зависит от содержания активного вещества, что указывают на упаковках. Обычно используют медицинский никотин, имеющий высочайшую степень очистки.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Никотин – чрезвычайно сильный яд. 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малых дозах действует возбуждающе на нервную систему, в больших – вызывает ее паралич: остановку дыхания, прекращение работы сердца.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Многократное поглощение никотина формирует никотинизм – хроническое отравление, в результате которого снижается память и работоспособность. Влияние никотина изменяет работу всех систем органов, развивает психологическую и физическую зависимость. Психологическая зависимость от никотина усиливается изменением эмоционального фона. Негативное влияние данного вещества на организм проявляется в нарушении работы его основных систем: ЦНС,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эндокринной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</w:t>
      </w:r>
      <w:hyperlink r:id="rId5" w:history="1">
        <w:r w:rsidRPr="007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вызывает заболевание десен и зубов</w:t>
        </w:r>
      </w:hyperlink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Клинические симптомы обусловлены дозой, стажем употребления и восприимчивостью конкретного организма. Средняя летальная доза при – 0,5-1 г чистого вещества.</w:t>
      </w:r>
    </w:p>
    <w:p w:rsidR="00D25ECA" w:rsidRPr="00060DB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школьников набирает популярность употребление </w:t>
      </w:r>
      <w:r w:rsidRPr="00060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никотиновых леденцов, жевательного мармелада и жевательной резинки.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опасность данной продукции - критически высокое содержание никотина, и комфортная форма употребления, что приводит к быстрому развитию у подростков никотиновой зависимости. В одной дозе опасной сладости содержание никотина может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доходить до 40 мг на грамм. При этом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одномоментное употребление 60 мг никотина может стать для ребёнка летальным.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Меньшие дозы приводят к тяжёлым отравлениям, сопровождающимся симптомами никотиновой интоксикации: тахикардией, аритмией, судорогами, рвотой, диареей.</w:t>
      </w:r>
    </w:p>
    <w:p w:rsidR="00D25ECA" w:rsidRPr="00BC3688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сравнения - в традиционной сигарете никотина не больше 1–1,5 мг.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группах «Мифы и реальность»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заставить родителей задуматься о том, что они знают о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факты являются реальностью, а что миф.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группа получает лист с заданием «Мифы и реальность». Родители обсуждают утверждения в группах. Затем каждая группа высказывает своё мнение. В ходе диалога с родителями ведущий комментирует каждое утверждение. (Если есть интерактивная доска, то на слайде напротив каждого утверждения можно подписывать буквы М (миф) или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(реальность).</w:t>
      </w:r>
    </w:p>
    <w:p w:rsidR="00060DBA" w:rsidRDefault="00060DBA" w:rsidP="00060DBA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употребляют, чтобы избавиться от  склонности к курению.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 пакеты не вызывают привыкания.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пакетике может содержаться доза никотина в 2,5-4 раза превышающая дозу никотина в пачке сигарет.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менее </w:t>
      </w:r>
      <w:proofErr w:type="gram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вреден</w:t>
      </w:r>
      <w:proofErr w:type="gram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 обычные сигареты.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Те, кто используют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рискуют заболеть раком слизистой оболочки рта и желудочно-кишечного тракта.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привести к смерти.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России под запретом.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Снюсы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продаются в виде конфет, ж</w:t>
      </w: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вачек, зубочисток. </w:t>
      </w:r>
    </w:p>
    <w:p w:rsidR="00000000" w:rsidRPr="00060DBA" w:rsidRDefault="006B3C74" w:rsidP="00060DBA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трудно определить, что ребёнок употребляет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60DBA" w:rsidRPr="00362100" w:rsidRDefault="00060DB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ECA" w:rsidRPr="00D04E3F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5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прочитайте представленные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раздаточном материале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утверждения и определите, соответствует каждое из них реальности или является ошибочным представлением, которое сложилось в обществе.</w:t>
      </w:r>
    </w:p>
    <w:p w:rsidR="00D25ECA" w:rsidRPr="00362100" w:rsidRDefault="00D25ECA" w:rsidP="00D25EC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1.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употребляют, чтобы избавиться от склонности к курению.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метод в прямом смысле опасен: медицинская эффективность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борьбе с курением не доказана, высока вероятность приобретения дополнительной зависимости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ющейся от традиционного курения).</w:t>
      </w:r>
    </w:p>
    <w:p w:rsidR="00D25ECA" w:rsidRPr="00D04E3F" w:rsidRDefault="00D25ECA" w:rsidP="00D25EC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Никпакеты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вызывают привыкания.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как в составе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есть никотин, от 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же формируется зависимость).</w:t>
      </w:r>
    </w:p>
    <w:p w:rsidR="00D25ECA" w:rsidRPr="00D04E3F" w:rsidRDefault="00D25ECA" w:rsidP="00D25EC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пакетике может содержаться доза никотина в 2,5-4 раза превышающая дозу никотина в пачке сигарет.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D04E3F" w:rsidRDefault="00D25ECA" w:rsidP="00D25EC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менее </w:t>
      </w:r>
      <w:proofErr w:type="gram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вреден</w:t>
      </w:r>
      <w:proofErr w:type="gram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чем обычные сигареты.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тот факт, что концентрация никотина в пакетиках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десятки раз превышает таковые в обычных сигаретах, говорить о его какой-либо безопасности нельзя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5ECA" w:rsidRPr="00D04E3F" w:rsidRDefault="00D25ECA" w:rsidP="00D25ECA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Те, кто используют </w:t>
      </w: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рискуют заболеть раком слизистой оболочки рта и желудочно-кишечного тракта.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Широкий спектр заболеваний полости рта вследствие употребления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некурительных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(бездымных) табачных и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бестабачных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изделий: различные виды рака полости рта, разрушение зубов,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эрозии, язвочки полости рта)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Употребление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может привести к смерти.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случаи отравления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снюсами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том числе со смертельным исходом, в Российской Федерации уже зарегистрированы в Кировской и Вологодской области.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России под запретом.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М-Р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Раньше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одним из видов бездымного табака.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декабря 2015 года в пакетики добавлялся жевательный табак, его закладывали под губу и рассасывали — таким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 поступал в кровь.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Позже Госдума внесла поправки в закон «Об охране здоровья граждан от воздействия окружающего табачного дыма и последствий потребления табака» и запретила «сосательный табак». Производители сразу же сменили состав популярного товара,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заменив табак на чистый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никотин.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снюсы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опять оказались на прилавках и в школах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Безникотиновые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нюсы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продаются в виде конфет, жвачек, зубочисток.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механизмы привлечения детей.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Такой способ приёма никотина гораздо опаснее. Ведь подушечки дети всё-таки выплёвывают, а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следенцами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мармеладом они будут получать полную дозу.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 для подростков упаковку для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делают красочной, а сами подушечки приправили новыми ингредиентами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Очень трудно определить, что ребёнок употребляет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действительно так.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симптомах и приз</w:t>
      </w:r>
      <w:r w:rsidR="0070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наках, употребления ребёнком </w:t>
      </w:r>
      <w:proofErr w:type="spellStart"/>
      <w:r w:rsidR="007004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поговорим позже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6210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gramEnd"/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ECA" w:rsidRPr="00700495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0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Просмотр видео фрагмента «Последствия употребления </w:t>
      </w:r>
      <w:proofErr w:type="spellStart"/>
      <w:r w:rsidRPr="0070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снюсов</w:t>
      </w:r>
      <w:proofErr w:type="spellEnd"/>
      <w:r w:rsidRPr="00700495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»</w:t>
      </w:r>
    </w:p>
    <w:p w:rsidR="00D25ECA" w:rsidRPr="00700495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Цель: расширить знания родителей о последствиях употребления </w:t>
      </w:r>
      <w:proofErr w:type="spellStart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снюсов</w:t>
      </w:r>
      <w:proofErr w:type="spellEnd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.</w:t>
      </w:r>
    </w:p>
    <w:p w:rsidR="00D25ECA" w:rsidRPr="00700495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 Интернете идет мощнейшая рекламная кампания по продвижению </w:t>
      </w:r>
      <w:proofErr w:type="spellStart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снюсов</w:t>
      </w:r>
      <w:proofErr w:type="spellEnd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и конфет с никотином с использованием эффективных маркетинговых ходов. Что самое ужасное, этот товар рассчитан на детей и подростков!» Отмечается и еще один факт. </w:t>
      </w:r>
      <w:proofErr w:type="spellStart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Снюс</w:t>
      </w:r>
      <w:proofErr w:type="spellEnd"/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и конфеты с никотином производителями и продавцами продвигаются через сайты Интернета как «легкая и неопасная» продукция.</w:t>
      </w:r>
    </w:p>
    <w:p w:rsidR="00D25ECA" w:rsidRPr="00700495" w:rsidRDefault="00D25ECA" w:rsidP="00D25ECA">
      <w:pPr>
        <w:spacing w:after="0"/>
        <w:ind w:firstLine="567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25ECA" w:rsidRPr="00700495" w:rsidRDefault="00D25ECA" w:rsidP="00D25EC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700495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t xml:space="preserve">СЛАЙД 6 </w:t>
      </w:r>
    </w:p>
    <w:p w:rsidR="00D25ECA" w:rsidRPr="00362100" w:rsidRDefault="00D25ECA" w:rsidP="00D25EC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Видеоролик </w:t>
      </w:r>
      <w:hyperlink r:id="rId6" w:tgtFrame="_blank" w:history="1"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https://www.yo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u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tube.com/watch?v=vQ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W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hCT-BVO8</w:t>
        </w:r>
      </w:hyperlink>
    </w:p>
    <w:p w:rsidR="00D25ECA" w:rsidRDefault="00D25ECA" w:rsidP="00D25ECA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5ECA" w:rsidRPr="00197E0B" w:rsidRDefault="00D25ECA" w:rsidP="00D25EC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7 </w:t>
      </w:r>
    </w:p>
    <w:p w:rsidR="00D25ECA" w:rsidRPr="00362100" w:rsidRDefault="00D25ECA" w:rsidP="00D25E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Влияние никотина на психику: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Вялость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Раздражительность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Возбудимость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Агрессивное поведение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концентрации внимания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памяти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учебной продуктивности</w:t>
      </w:r>
    </w:p>
    <w:p w:rsidR="00D25ECA" w:rsidRPr="00197E0B" w:rsidRDefault="00D25ECA" w:rsidP="00D25ECA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умственного развития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лекция «Симптомы употребления ребёнком сноса»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Цель: акцентировать внимание родителей о симптомах употребления ребёнком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снюсов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Как понять, что ребёнок принимает </w:t>
      </w:r>
      <w:proofErr w:type="spellStart"/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снюс</w:t>
      </w:r>
      <w:proofErr w:type="spellEnd"/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8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Жевательный табак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особенно ароматический – практически не оставляет специфического запаха изо рта или от одежды, поэтому единственный прямой признак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коробочки с табаком или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порциальными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пакетиками.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выявить зависимость от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 по косвенным признакам: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Поведение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частые движения лицевых мышц, характерные для жевания или рассасывания, лёгкое нервное возбуждение, перепады настроения, нетипичная раздражительность и тревожность, рассеянность и снижение учебных показателей, стал употреблять слова «шайба», «закинуться», «кинуть»,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жохнуться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торкнуло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др.</w:t>
      </w:r>
    </w:p>
    <w:p w:rsidR="00D25ECA" w:rsidRPr="00652A4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52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Физические изменения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ухудшение дыхательных функций,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раздражение слизистой оболочки глаз,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головные боли,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учащенное сердцебиение,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заложенность носа,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першение</w:t>
      </w:r>
      <w:proofErr w:type="spellEnd"/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горле, кашель,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потеря аппетита, головокружение и тошнота,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ухудшение мыслительных процессов, памяти,</w:t>
      </w:r>
    </w:p>
    <w:p w:rsidR="00D25ECA" w:rsidRPr="002C3079" w:rsidRDefault="00D25ECA" w:rsidP="00D25ECA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внимания.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9 </w:t>
      </w: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Признаки отравления никотином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 зависят от степени тяжести отравления: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Лёгкое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слабость, головокружение, тошнота, бледность кожных покровов, жжение, боли во тру, в области пищевода и желудка.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Повышенное слюноотделение. Иногда слюна с примесью крови.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Средней степени: 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присоединяется рвота; повышается температура, обильная потливость; головная боль, кожа ещё более бледнеет и становится холодной; тахикардия; сердечные аритмии. Наблюдаются и поведенческие расстройства, расстройства восприятия, бессонница; подавленность, нарушение походки.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Тяжёлое: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развивается кома,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полиорганная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недостаточность, поражение почек, критическое нарушение дыхания и работы сердца.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группах «Пути эффективного взаимодействия родителей с детьми для профилактики употребления ПАВ»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побудить родителей задуматься о взаимоотношениях с ребёнком, выработать правила эффективного общения с подростком.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ответить на вопрос «Ч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могут сделать родители, чтобы не допустить возникновения зависимости употребления ПАВ?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в группах обсуждают, а затем представитель от каждой группы знакомит с результатами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группы.</w:t>
      </w: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ведущий  записывает на доске.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Ведущий раздаёт родителям памятки и обращает внимание родителей на рекомендации по эффективному общению с подростками. 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10 </w:t>
      </w:r>
    </w:p>
    <w:p w:rsidR="00D25ECA" w:rsidRPr="00345EE2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5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Памятка.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 родителям?</w:t>
      </w:r>
    </w:p>
    <w:p w:rsidR="00D25ECA" w:rsidRPr="00345EE2" w:rsidRDefault="00D25ECA" w:rsidP="00D25ECA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спокойно поговорить и узнать:</w:t>
      </w:r>
    </w:p>
    <w:p w:rsidR="00D25ECA" w:rsidRPr="00197E0B" w:rsidRDefault="00D25ECA" w:rsidP="00D25EC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происходит с ребёнком,</w:t>
      </w:r>
    </w:p>
    <w:p w:rsidR="00D25ECA" w:rsidRPr="00197E0B" w:rsidRDefault="00D25ECA" w:rsidP="00D25EC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для него значит употребление </w:t>
      </w:r>
      <w:proofErr w:type="spellStart"/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чём ценность такого поведения,</w:t>
      </w:r>
    </w:p>
    <w:p w:rsidR="00D25ECA" w:rsidRPr="00197E0B" w:rsidRDefault="00D25ECA" w:rsidP="00D25EC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постараться спокойно и уверенно объяснить, чем это опасно,</w:t>
      </w:r>
    </w:p>
    <w:p w:rsidR="00D25ECA" w:rsidRDefault="00D25ECA" w:rsidP="00D25ECA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за консультацией в медицинскую организацию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могут снизить риски употребления ребёнком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D25ECA" w:rsidRPr="00197E0B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11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разные факторы, которые положительно влияют на жизнь и здоровье подростка, защищая его от рискованного поведения. Назовем только некоторые, самые важные: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взаимопонимание и поддержка в семье, доверительные отношения с родителями;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хорошие отношения с преподавателями и сверстниками в школе;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самоуважение, высокая самооценка, знание себя, способность к самоанализу;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твердые представления о том, что такое хорошо и что такое плохо, развитое нравственное чувство;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оптимизм, чувство уверенности в будущем, стремление получить образование, найти хорошую работу;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примеров злоупотребления алкоголем, курения, употребления наркотиков в окружении подростка;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рациональное отношение к рискам, умение преодолевать трудности. 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многом эти факторы определяются родителями, их собственным поведением и отношением к детям.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итогов. Рефлексия.</w:t>
      </w:r>
    </w:p>
    <w:p w:rsidR="00D25ECA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подвести итоги собрания, установить обратную связь, выяснить мнение родителей по рассматриваемой теме собрания.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предлагается с помощью цветных жетонов оставить обратную связь,</w:t>
      </w: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полезно 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проведенное родительское собрание.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- Считаю, что тема актуальна, узнал много полезного.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ЗНЛЁНЫЙ -  Мне все это уже известно, ничего нового.</w:t>
      </w:r>
    </w:p>
    <w:p w:rsidR="00D25ECA" w:rsidRPr="00362100" w:rsidRDefault="00D25ECA" w:rsidP="00D25EC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 Не понравилось.</w:t>
      </w:r>
    </w:p>
    <w:p w:rsidR="00D25ECA" w:rsidRPr="00362100" w:rsidRDefault="00D25ECA" w:rsidP="00D25E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25ECA" w:rsidRPr="00362100" w:rsidRDefault="00D25ECA" w:rsidP="00D25E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информации:</w:t>
      </w:r>
    </w:p>
    <w:p w:rsidR="00D25ECA" w:rsidRPr="00362100" w:rsidRDefault="000C11C8" w:rsidP="00D25E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https://ru.wikipedia.org/wiki/%D0%A1%D0%BD</w:t>
        </w:r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%</w:t>
        </w:r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D1%8E%D1%81</w:t>
        </w:r>
      </w:hyperlink>
    </w:p>
    <w:p w:rsidR="00D25ECA" w:rsidRPr="00362100" w:rsidRDefault="000C11C8" w:rsidP="00D25E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https://35media.ru/news/2019/10/17/snyusy</w:t>
        </w:r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D25ECA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i-konfety-s-nikotinom-nabirayut-populyarnost-u-detej</w:t>
        </w:r>
      </w:hyperlink>
    </w:p>
    <w:p w:rsidR="00D25ECA" w:rsidRPr="00362100" w:rsidRDefault="00D25ECA" w:rsidP="00D25EC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495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Видеоролик про никотиновые наркотики в школах </w:t>
      </w:r>
      <w:hyperlink r:id="rId9" w:tgtFrame="_blank" w:history="1"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https://www.youtube.com/watch?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v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=vQWhCT-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B</w:t>
        </w:r>
        <w:r w:rsidRPr="00700495">
          <w:rPr>
            <w:rFonts w:ascii="Times New Roman" w:eastAsia="Times New Roman" w:hAnsi="Times New Roman" w:cs="Times New Roman"/>
            <w:color w:val="0000FF"/>
            <w:sz w:val="24"/>
            <w:szCs w:val="24"/>
            <w:highlight w:val="yellow"/>
            <w:u w:val="single"/>
            <w:lang w:eastAsia="ru-RU"/>
          </w:rPr>
          <w:t>VO</w:t>
        </w:r>
      </w:hyperlink>
    </w:p>
    <w:p w:rsidR="00D25ECA" w:rsidRPr="00362100" w:rsidRDefault="00D25ECA" w:rsidP="00D25EC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 </w:t>
      </w:r>
    </w:p>
    <w:p w:rsidR="00D25ECA" w:rsidRPr="00362100" w:rsidRDefault="00D25ECA" w:rsidP="00D25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3. Буклет 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history="1">
        <w:r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буклет для родителей</w:t>
        </w:r>
      </w:hyperlink>
    </w:p>
    <w:p w:rsidR="00AC66F1" w:rsidRDefault="00AC66F1"/>
    <w:sectPr w:rsidR="00AC66F1" w:rsidSect="00AC6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7A9C"/>
    <w:multiLevelType w:val="hybridMultilevel"/>
    <w:tmpl w:val="F07425BC"/>
    <w:lvl w:ilvl="0" w:tplc="30383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1A3E65"/>
    <w:multiLevelType w:val="multilevel"/>
    <w:tmpl w:val="D24E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CF5C48"/>
    <w:multiLevelType w:val="hybridMultilevel"/>
    <w:tmpl w:val="DF962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7F13C4A"/>
    <w:multiLevelType w:val="hybridMultilevel"/>
    <w:tmpl w:val="67268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6120B2A"/>
    <w:multiLevelType w:val="multilevel"/>
    <w:tmpl w:val="0F50B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2C44FE"/>
    <w:multiLevelType w:val="hybridMultilevel"/>
    <w:tmpl w:val="E9AC2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8763EB"/>
    <w:multiLevelType w:val="hybridMultilevel"/>
    <w:tmpl w:val="FE1883A4"/>
    <w:lvl w:ilvl="0" w:tplc="A6323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8473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5628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3E2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04A0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A8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2D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8D6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E36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5ECA"/>
    <w:rsid w:val="00060DBA"/>
    <w:rsid w:val="000C11C8"/>
    <w:rsid w:val="006B3C74"/>
    <w:rsid w:val="00700495"/>
    <w:rsid w:val="00AC66F1"/>
    <w:rsid w:val="00D2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EC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25ECA"/>
    <w:pPr>
      <w:ind w:left="720"/>
      <w:contextualSpacing/>
    </w:pPr>
  </w:style>
  <w:style w:type="character" w:customStyle="1" w:styleId="extended-textshort">
    <w:name w:val="extended-text__short"/>
    <w:basedOn w:val="a0"/>
    <w:rsid w:val="00D25ECA"/>
  </w:style>
  <w:style w:type="character" w:customStyle="1" w:styleId="extended-textfull">
    <w:name w:val="extended-text__full"/>
    <w:basedOn w:val="a0"/>
    <w:rsid w:val="00D25E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662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15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94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45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5435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559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625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78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826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media.ru/news/2019/10/17/snyusy-i-konfety-s-nikotinom-nabirayut-populyarnost-u-detej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D%D1%8E%D1%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QWhCT-BVO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86.rospotrebnadzor.ru/territorialnye-otdely/lg/o-vrede-bestabachnyh-snyusov-i-pakov" TargetMode="External"/><Relationship Id="rId10" Type="http://schemas.openxmlformats.org/officeDocument/2006/relationships/hyperlink" Target="https://xn--j1ahfl.xn--p1ai/data/files/s1581272395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vQWhCT-BVO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пользователь</cp:lastModifiedBy>
  <cp:revision>2</cp:revision>
  <dcterms:created xsi:type="dcterms:W3CDTF">2020-05-31T12:28:00Z</dcterms:created>
  <dcterms:modified xsi:type="dcterms:W3CDTF">2020-08-03T13:15:00Z</dcterms:modified>
</cp:coreProperties>
</file>