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>
          <w:rFonts w:cs="Tinos" w:ascii="Tinos" w:hAnsi="Tinos"/>
          <w:sz w:val="28"/>
          <w:szCs w:val="28"/>
        </w:rPr>
        <w:t>Рекомендации родителям, имеющи</w:t>
      </w:r>
      <w:r>
        <w:rPr>
          <w:rFonts w:cs="Tinos" w:ascii="Tinos" w:hAnsi="Tinos"/>
          <w:sz w:val="28"/>
          <w:szCs w:val="28"/>
        </w:rPr>
        <w:t>м</w:t>
      </w:r>
      <w:r>
        <w:rPr>
          <w:rFonts w:cs="Tinos" w:ascii="Tinos" w:hAnsi="Tinos"/>
          <w:sz w:val="28"/>
          <w:szCs w:val="28"/>
        </w:rPr>
        <w:t xml:space="preserve"> детей с особенностями развития</w:t>
      </w:r>
    </w:p>
    <w:p>
      <w:pPr>
        <w:pStyle w:val="Style14"/>
        <w:spacing w:lineRule="auto" w:line="276" w:before="240" w:after="120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1"/>
        <w:numPr>
          <w:ilvl w:val="0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8 принципов занятий с особыми детьми, имеющих ограниченные возможности здоровья (</w:t>
      </w:r>
      <w:r>
        <w:rPr>
          <w:rFonts w:cs="Tinos" w:ascii="Tinos" w:hAnsi="Tinos"/>
          <w:b w:val="false"/>
          <w:bCs w:val="false"/>
          <w:sz w:val="22"/>
          <w:szCs w:val="22"/>
        </w:rPr>
        <w:t xml:space="preserve"> нарушение зрения, слуха, речи, опорно-двигательного аппарата; умственная отсталость, задержка психоречевого и речевого развития, ранний детский аутизм, расстройство аутистического спектра; нарешение поведения и общения).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Ребенку с особенностями развития требуется больше внимания со стороны родителей, больше совместных игр, занятий, больше терпения. Но и сам подход к этим играм и занятиям должен быть особенным: необходима дополнительная стимуляция, помощь со стороны взрослых, чтобы осваивать новые навыки и исследовать мир.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 xml:space="preserve">Для того чтобы эта помощь была действительно эффективной, родителям стоит учесть несколько важных принципов взаимодействия с таким ребенком. 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1. Давайте ребенку больше времени для ответа, чем вам кажется достаточным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Задавая ребенку вопрос, все родители ждут некоторое время ответа. Однако ребенку с особыми нуждами требуется больше времени, поэтому родителям следует ждать дольше. Не торопите ребенка. Будьте терпеливыми.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2. Настойчиво повторяйте свои слова и действия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 xml:space="preserve">Чтобы добиться от ребенка понимания и отклика, возможно, придется повторять снова, снова и снова. 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3. Привлекайте внимание ребенка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Чтобы привлечь внимание ребенка, когда вы собираетесь с ним играть или заниматься, прежде всего сделайте что-то неординарное, не похожее на то, к чему он привык. Перемена в поведении может привлечь больше внимания, чем бурная активность. Никогда не заставляйте ребенка силой смотреть на вас, как бы трудно и долго он ни шел на контакт.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4. Задействуйте все его органы чувств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Большинство детей с особыми нуждами легче познают новое, если взрослые стараются задействовать все их органы чувств. Это особенно важно для детей с нарушениями восприятия, но очень полезен мультисенсорный подход и для тех, кто страдает недостатком коммуникативных навыков.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Многие дети лучше воспринимают зрительные образы, чем слова. Поэтому недостаточно просто показать или рассказать ребенку, что вы делаете, он должен сам попробовать выполнить то же действие. Нужно использовать метод «рука в руке» — взять руки ребенка в свои и помочь ему.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Используйте:</w:t>
      </w:r>
    </w:p>
    <w:p>
      <w:pPr>
        <w:pStyle w:val="Style14"/>
        <w:spacing w:lineRule="auto" w:line="276"/>
        <w:rPr/>
      </w:pPr>
      <w:r>
        <w:rPr>
          <w:rStyle w:val="Style12"/>
          <w:rFonts w:cs="Tinos" w:ascii="Tinos" w:hAnsi="Tinos"/>
          <w:sz w:val="22"/>
          <w:szCs w:val="22"/>
        </w:rPr>
        <w:t>1. Игрушки</w:t>
      </w:r>
      <w:r>
        <w:rPr>
          <w:rFonts w:cs="Tinos" w:ascii="Tinos" w:hAnsi="Tinos"/>
          <w:sz w:val="22"/>
          <w:szCs w:val="22"/>
        </w:rPr>
        <w:t>, на которые интересно смотреть (ярко раскрашенные, игрушки с мигающими лампочками, мыльные пузыри, разные фонарики и необычные светильники).</w:t>
      </w:r>
    </w:p>
    <w:p>
      <w:pPr>
        <w:pStyle w:val="Style14"/>
        <w:spacing w:lineRule="auto" w:line="276"/>
        <w:rPr/>
      </w:pPr>
      <w:r>
        <w:rPr>
          <w:rStyle w:val="Style12"/>
          <w:rFonts w:cs="Tinos" w:ascii="Tinos" w:hAnsi="Tinos"/>
          <w:sz w:val="22"/>
          <w:szCs w:val="22"/>
        </w:rPr>
        <w:t>2. Физические движения</w:t>
      </w:r>
      <w:r>
        <w:rPr>
          <w:rFonts w:cs="Tinos" w:ascii="Tinos" w:hAnsi="Tinos"/>
          <w:sz w:val="22"/>
          <w:szCs w:val="22"/>
        </w:rPr>
        <w:t>. Качайте ребенка на коленях, щекочите, обнимайте, катайте по кровати, кружите вокруг себя, подбрасывайте и ловите, прыгайте вверх-вниз с ребенком на руках.</w:t>
      </w:r>
    </w:p>
    <w:p>
      <w:pPr>
        <w:pStyle w:val="Style14"/>
        <w:spacing w:lineRule="auto" w:line="276"/>
        <w:rPr/>
      </w:pPr>
      <w:r>
        <w:rPr>
          <w:rStyle w:val="Style12"/>
          <w:rFonts w:cs="Tinos" w:ascii="Tinos" w:hAnsi="Tinos"/>
          <w:sz w:val="22"/>
          <w:szCs w:val="22"/>
        </w:rPr>
        <w:t>3. Звуки</w:t>
      </w:r>
      <w:r>
        <w:rPr>
          <w:rFonts w:cs="Tinos" w:ascii="Tinos" w:hAnsi="Tinos"/>
          <w:sz w:val="22"/>
          <w:szCs w:val="22"/>
        </w:rPr>
        <w:t>. Играйте на музыкальных инструментах и пойте любимые песни. Играйте с ребенком на ксилофоне, используйте «звучащие» игрушки, берите его на концерты, слушайте с ним уличных музыкантов.</w:t>
      </w:r>
    </w:p>
    <w:p>
      <w:pPr>
        <w:pStyle w:val="Style14"/>
        <w:spacing w:lineRule="auto" w:line="276"/>
        <w:rPr/>
      </w:pPr>
      <w:r>
        <w:rPr>
          <w:rStyle w:val="Style12"/>
          <w:rFonts w:cs="Tinos" w:ascii="Tinos" w:hAnsi="Tinos"/>
          <w:sz w:val="22"/>
          <w:szCs w:val="22"/>
        </w:rPr>
        <w:t>4. Запахи</w:t>
      </w:r>
      <w:r>
        <w:rPr>
          <w:rFonts w:cs="Tinos" w:ascii="Tinos" w:hAnsi="Tinos"/>
          <w:sz w:val="22"/>
          <w:szCs w:val="22"/>
        </w:rPr>
        <w:t>. Попробуйте сделать «ароматные коробочки». Возьмите несколько маленьких коробочек, например из-под драже «Тик-так», наполните их пахучими веществами (специями, кофе, чаем, измельченными апельсиновыми корками) и давайте ребенку понюхать. Используйте масла для ароматерапии.</w:t>
      </w:r>
    </w:p>
    <w:p>
      <w:pPr>
        <w:pStyle w:val="Style14"/>
        <w:spacing w:lineRule="auto" w:line="276"/>
        <w:rPr/>
      </w:pPr>
      <w:r>
        <w:rPr>
          <w:rStyle w:val="Style12"/>
          <w:rFonts w:cs="Tinos" w:ascii="Tinos" w:hAnsi="Tinos"/>
          <w:sz w:val="22"/>
          <w:szCs w:val="22"/>
        </w:rPr>
        <w:t>5. Осязание</w:t>
      </w:r>
      <w:r>
        <w:rPr>
          <w:rFonts w:cs="Tinos" w:ascii="Tinos" w:hAnsi="Tinos"/>
          <w:sz w:val="22"/>
          <w:szCs w:val="22"/>
        </w:rPr>
        <w:t>. Давайте ребенку ощупывать предметы, изготовленные из материалов, вызывающих различные тактильные ощущения: гладких (шелк и бархат), грубых, колючих (щетка для волос), холодных, теплых, твердых (камень), мягких (мех) и т.п.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5. Будьте последовательны и предсказуемы в своих действиях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Если ребенок страдает нарушениями восприятия или недостатком коммуникационных навыков, ему может быть трудно понять, что происходит вокруг и предугадывать события.  Важно организовать его жизнь по принципу четкой повторяемости и постоянства окружающей обстановки. Обязателен режим дня и соблюдение четких правил поведения. Это дает им чувство уверенности и безопасности. Будьте последовательны и постоянны в своих реакциях на поведение ребенка (особенно дурное).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 xml:space="preserve"> </w:t>
      </w:r>
      <w:r>
        <w:rPr>
          <w:rFonts w:eastAsia="PT Sans" w:cs="Tinos" w:ascii="Tinos" w:hAnsi="Tinos"/>
          <w:sz w:val="22"/>
          <w:szCs w:val="22"/>
          <w:lang w:eastAsia="ar-SA"/>
        </w:rPr>
        <w:t xml:space="preserve">Вносите </w:t>
      </w:r>
      <w:r>
        <w:rPr>
          <w:rFonts w:cs="Tinos" w:ascii="Tinos" w:hAnsi="Tinos"/>
          <w:sz w:val="22"/>
          <w:szCs w:val="22"/>
        </w:rPr>
        <w:t>некоторые вариации в режим дня,  чтобы предотвратить нездоровую фиксацию на расписании, свойственную некоторым детям.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6. Обобщайте приобретенные навыки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 xml:space="preserve">Слова «ребенок свободно владеет таким-то навыком» означают, что он способен выполнять требуемое действие не только со своими игрушками, но и с незнакомыми предметами, не только дома с родителями, но и в незнакомой обстановке и перед посторонними людьми. 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7. Не «застревайте» на одном навыке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 xml:space="preserve"> </w:t>
      </w:r>
      <w:r>
        <w:rPr>
          <w:rFonts w:cs="Tinos" w:ascii="Tinos" w:hAnsi="Tinos"/>
          <w:sz w:val="22"/>
          <w:szCs w:val="22"/>
        </w:rPr>
        <w:t>Ребенок — целостная личность, его навыки развиваются сложным путем, во взаимодействии друг с другом, и трудно изолировать какое-то одно умение от остальных.</w:t>
      </w:r>
    </w:p>
    <w:p>
      <w:pPr>
        <w:pStyle w:val="Style18"/>
        <w:spacing w:lineRule="auto" w:line="276"/>
        <w:ind w:left="567" w:right="567" w:hanging="0"/>
        <w:rPr/>
      </w:pPr>
      <w:r>
        <w:rPr>
          <w:rFonts w:cs="Tinos" w:ascii="Tinos" w:hAnsi="Tinos"/>
          <w:sz w:val="22"/>
          <w:szCs w:val="22"/>
        </w:rPr>
        <w:t>Ребенок должен чувствовать, что его занятие — важное дело, которое необходимо закончить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Изучение одного навыка может оказать благоприятное воздействие на освоение других, даже если связь между ними не очевидна. Развитие навыков общения помогает ребенку лучше понимать чувства и реакции людей и, таким образом, влияет на поведение.</w:t>
      </w:r>
    </w:p>
    <w:p>
      <w:pPr>
        <w:pStyle w:val="3"/>
        <w:numPr>
          <w:ilvl w:val="2"/>
          <w:numId w:val="1"/>
        </w:numPr>
        <w:spacing w:lineRule="auto" w:line="276"/>
        <w:ind w:left="0" w:right="0" w:hanging="0"/>
        <w:rPr/>
      </w:pPr>
      <w:r>
        <w:rPr>
          <w:rFonts w:cs="Tinos" w:ascii="Tinos" w:hAnsi="Tinos"/>
          <w:sz w:val="22"/>
          <w:szCs w:val="22"/>
        </w:rPr>
        <w:t>8. Всегда доводите дело до конца</w:t>
      </w:r>
    </w:p>
    <w:p>
      <w:pPr>
        <w:pStyle w:val="Style14"/>
        <w:spacing w:lineRule="auto" w:line="276"/>
        <w:rPr/>
      </w:pPr>
      <w:r>
        <w:rPr>
          <w:rFonts w:cs="Tinos" w:ascii="Tinos" w:hAnsi="Tinos"/>
          <w:sz w:val="22"/>
          <w:szCs w:val="22"/>
        </w:rPr>
        <w:t>Если вы просите ребенка выполнить какое-то задание, а он не хочет или не может этого сделать, сделайте это за него, сказав, например: «Хорошо, тогда мама сделает». Ребенок должен чувствовать, что его занятие — важное дело, которое необходимо закончить. Если вы просто пожимаете плечами и переходите к чему-то другому, у ребенка возникает впечатление, что его успех по-настоящему никому не нужен.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3"/>
    <w:qFormat/>
    <w:pPr/>
    <w:rPr/>
  </w:style>
  <w:style w:type="paragraph" w:styleId="3">
    <w:name w:val="Heading 3"/>
    <w:basedOn w:val="Style13"/>
    <w:qFormat/>
    <w:pPr/>
    <w:rPr/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8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LibreOffice/6.4.6.2$Linux_X86_64 LibreOffice_project/40$Build-2</Application>
  <Pages>2</Pages>
  <Words>692</Words>
  <Characters>4436</Characters>
  <CharactersWithSpaces>5118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2022-03-02T14:50:12Z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